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048CA" w14:textId="77777777" w:rsidR="009A4846" w:rsidRPr="00052B2F" w:rsidRDefault="009A4846">
      <w:pPr>
        <w:pStyle w:val="Default"/>
        <w:jc w:val="center"/>
        <w:rPr>
          <w:b/>
          <w:sz w:val="28"/>
          <w:szCs w:val="28"/>
        </w:rPr>
      </w:pPr>
      <w:r w:rsidRPr="00052B2F">
        <w:rPr>
          <w:rFonts w:ascii="Goudy Old Style" w:hAnsi="Goudy Old Style" w:cs="Goudy Old Style"/>
          <w:b/>
          <w:bCs/>
          <w:caps/>
          <w:sz w:val="28"/>
          <w:szCs w:val="28"/>
        </w:rPr>
        <w:t>Scientific and Technological Controversies</w:t>
      </w:r>
    </w:p>
    <w:p w14:paraId="19D5426E" w14:textId="77777777" w:rsidR="009A4846" w:rsidRDefault="009A4846">
      <w:pPr>
        <w:pStyle w:val="Default"/>
        <w:spacing w:line="20" w:lineRule="atLeast"/>
        <w:jc w:val="both"/>
      </w:pPr>
      <w:r>
        <w:rPr>
          <w:rFonts w:ascii="Goudy Old Style" w:hAnsi="Goudy Old Style" w:cs="Goudy Old Style"/>
          <w:b/>
          <w:bCs/>
          <w:caps/>
          <w:sz w:val="20"/>
          <w:szCs w:val="20"/>
        </w:rPr>
        <w:tab/>
      </w:r>
      <w:r>
        <w:rPr>
          <w:rFonts w:ascii="Goudy Old Style" w:hAnsi="Goudy Old Style" w:cs="Goudy Old Style"/>
          <w:b/>
          <w:bCs/>
          <w:caps/>
          <w:sz w:val="20"/>
          <w:szCs w:val="20"/>
        </w:rPr>
        <w:tab/>
      </w:r>
      <w:r>
        <w:rPr>
          <w:rFonts w:ascii="Goudy Old Style" w:hAnsi="Goudy Old Style" w:cs="Goudy Old Style"/>
          <w:b/>
          <w:bCs/>
          <w:caps/>
          <w:sz w:val="20"/>
          <w:szCs w:val="20"/>
        </w:rPr>
        <w:tab/>
      </w:r>
      <w:r>
        <w:rPr>
          <w:rFonts w:ascii="Goudy Old Style" w:hAnsi="Goudy Old Style" w:cs="Goudy Old Style"/>
          <w:b/>
          <w:bCs/>
          <w:caps/>
          <w:sz w:val="20"/>
          <w:szCs w:val="20"/>
        </w:rPr>
        <w:tab/>
        <w:t>COMS 361 (CRN 11576) / BASC 201 (CRN 15793)</w:t>
      </w:r>
    </w:p>
    <w:p w14:paraId="25622FA8" w14:textId="77777777" w:rsidR="009A4846" w:rsidRDefault="009A4846">
      <w:pPr>
        <w:pStyle w:val="Default"/>
        <w:jc w:val="center"/>
      </w:pPr>
      <w:r>
        <w:rPr>
          <w:rFonts w:ascii="Goudy Old Style" w:hAnsi="Goudy Old Style" w:cs="Goudy Old Style"/>
          <w:sz w:val="20"/>
          <w:szCs w:val="20"/>
        </w:rPr>
        <w:t>Department of Art History and Communication Studies</w:t>
      </w:r>
    </w:p>
    <w:p w14:paraId="42CB14A0" w14:textId="77777777" w:rsidR="009A4846" w:rsidRDefault="009A4846">
      <w:pPr>
        <w:pStyle w:val="Default"/>
        <w:jc w:val="center"/>
      </w:pPr>
      <w:r>
        <w:rPr>
          <w:rFonts w:ascii="Goudy Old Style" w:eastAsia="URW Gothic L" w:hAnsi="Goudy Old Style" w:cs="Goudy Old Style"/>
          <w:sz w:val="20"/>
          <w:szCs w:val="20"/>
        </w:rPr>
        <w:t>McGill University</w:t>
      </w:r>
    </w:p>
    <w:p w14:paraId="03E31ABE" w14:textId="77777777" w:rsidR="009A4846" w:rsidRDefault="009A4846">
      <w:pPr>
        <w:pStyle w:val="Default"/>
        <w:jc w:val="center"/>
      </w:pPr>
      <w:r>
        <w:rPr>
          <w:rFonts w:ascii="Goudy Old Style" w:eastAsia="URW Gothic L" w:hAnsi="Goudy Old Style" w:cs="Goudy Old Style"/>
          <w:sz w:val="20"/>
          <w:szCs w:val="20"/>
        </w:rPr>
        <w:t xml:space="preserve">Professor Gabriella Coleman </w:t>
      </w:r>
    </w:p>
    <w:p w14:paraId="3A858B9E" w14:textId="77777777" w:rsidR="009A4846" w:rsidRDefault="009A4846">
      <w:pPr>
        <w:pStyle w:val="Default"/>
        <w:jc w:val="center"/>
      </w:pPr>
      <w:r>
        <w:rPr>
          <w:rFonts w:ascii="Goudy Old Style" w:eastAsia="URW Gothic L" w:hAnsi="Goudy Old Style" w:cs="Goudy Old Style"/>
          <w:sz w:val="20"/>
          <w:szCs w:val="20"/>
        </w:rPr>
        <w:t>T, TH 13:05-14:05 + conference section</w:t>
      </w:r>
    </w:p>
    <w:p w14:paraId="304A06C3" w14:textId="77777777" w:rsidR="009A4846" w:rsidRDefault="009A4846">
      <w:pPr>
        <w:pStyle w:val="Default"/>
        <w:jc w:val="center"/>
      </w:pPr>
      <w:r>
        <w:rPr>
          <w:rFonts w:ascii="Goudy Old Style" w:eastAsia="URW Gothic L" w:hAnsi="Goudy Old Style" w:cs="Goudy Old Style"/>
          <w:sz w:val="20"/>
          <w:szCs w:val="20"/>
        </w:rPr>
        <w:t>Arts W-215</w:t>
      </w:r>
    </w:p>
    <w:p w14:paraId="22F242EE" w14:textId="77777777" w:rsidR="009A4846" w:rsidRDefault="009A4846">
      <w:pPr>
        <w:pStyle w:val="Default"/>
        <w:jc w:val="center"/>
        <w:rPr>
          <w:rFonts w:ascii="Goudy Old Style" w:hAnsi="Goudy Old Style" w:cs="Goudy Old Style"/>
          <w:sz w:val="20"/>
          <w:szCs w:val="20"/>
        </w:rPr>
      </w:pPr>
      <w:r>
        <w:rPr>
          <w:rFonts w:ascii="Goudy Old Style" w:hAnsi="Goudy Old Style" w:cs="Goudy Old Style"/>
          <w:sz w:val="20"/>
          <w:szCs w:val="20"/>
        </w:rPr>
        <w:t>Fall 2012</w:t>
      </w:r>
    </w:p>
    <w:p w14:paraId="42FE6101" w14:textId="77777777" w:rsidR="009A4846" w:rsidRDefault="009A4846">
      <w:pPr>
        <w:pStyle w:val="Default"/>
        <w:pBdr>
          <w:bottom w:val="single" w:sz="2" w:space="0" w:color="000000"/>
        </w:pBdr>
      </w:pPr>
    </w:p>
    <w:p w14:paraId="33DC3436" w14:textId="77777777" w:rsidR="009A4846" w:rsidRDefault="009A4846">
      <w:pPr>
        <w:pStyle w:val="Default"/>
      </w:pPr>
    </w:p>
    <w:p w14:paraId="21CBD515" w14:textId="77777777" w:rsidR="009A4846" w:rsidRDefault="009A4846">
      <w:pPr>
        <w:pStyle w:val="Default"/>
        <w:tabs>
          <w:tab w:val="left" w:pos="1418"/>
          <w:tab w:val="left" w:pos="2835"/>
        </w:tabs>
        <w:jc w:val="both"/>
      </w:pPr>
      <w:r>
        <w:rPr>
          <w:rFonts w:ascii="Goudy Old Style" w:hAnsi="Goudy Old Style" w:cs="Goudy Old Style"/>
          <w:b/>
          <w:bCs/>
          <w:sz w:val="20"/>
          <w:szCs w:val="20"/>
        </w:rPr>
        <w:t>Professor:</w:t>
      </w:r>
      <w:r>
        <w:rPr>
          <w:rFonts w:ascii="Goudy Old Style" w:hAnsi="Goudy Old Style" w:cs="Goudy Old Style"/>
          <w:b/>
          <w:bCs/>
          <w:sz w:val="20"/>
          <w:szCs w:val="20"/>
        </w:rPr>
        <w:tab/>
      </w:r>
      <w:r>
        <w:rPr>
          <w:rFonts w:ascii="Goudy Old Style" w:hAnsi="Goudy Old Style" w:cs="Goudy Old Style"/>
          <w:sz w:val="20"/>
          <w:szCs w:val="20"/>
        </w:rPr>
        <w:t>Dr. Gabriella Coleman / Wolfe Chair in Scientific and Technological Literacy</w:t>
      </w:r>
    </w:p>
    <w:p w14:paraId="23BA5BD3" w14:textId="77777777" w:rsidR="009A4846" w:rsidRDefault="009A4846">
      <w:pPr>
        <w:pStyle w:val="Default"/>
        <w:tabs>
          <w:tab w:val="left" w:pos="1418"/>
          <w:tab w:val="left" w:pos="2835"/>
        </w:tabs>
      </w:pPr>
      <w:r>
        <w:rPr>
          <w:rFonts w:ascii="Goudy Old Style" w:hAnsi="Goudy Old Style" w:cs="Goudy Old Style"/>
          <w:b/>
          <w:bCs/>
          <w:sz w:val="20"/>
          <w:szCs w:val="20"/>
        </w:rPr>
        <w:t>Office:</w:t>
      </w:r>
      <w:r>
        <w:rPr>
          <w:rFonts w:ascii="Goudy Old Style" w:hAnsi="Goudy Old Style" w:cs="Goudy Old Style"/>
          <w:sz w:val="20"/>
          <w:szCs w:val="20"/>
        </w:rPr>
        <w:tab/>
      </w:r>
      <w:r>
        <w:rPr>
          <w:rFonts w:ascii="Goudy Old Style" w:hAnsi="Goudy Old Style" w:cs="Goudy Old Style"/>
          <w:sz w:val="20"/>
          <w:szCs w:val="20"/>
        </w:rPr>
        <w:tab/>
        <w:t>Arts W-110</w:t>
      </w:r>
    </w:p>
    <w:p w14:paraId="3F617549" w14:textId="7D63DA60" w:rsidR="009A4846" w:rsidRDefault="009A4846">
      <w:pPr>
        <w:pStyle w:val="Default"/>
        <w:tabs>
          <w:tab w:val="left" w:pos="1418"/>
          <w:tab w:val="left" w:pos="2835"/>
        </w:tabs>
      </w:pPr>
      <w:r>
        <w:rPr>
          <w:rFonts w:ascii="Goudy Old Style" w:hAnsi="Goudy Old Style" w:cs="Goudy Old Style"/>
          <w:b/>
          <w:bCs/>
          <w:sz w:val="20"/>
          <w:szCs w:val="20"/>
        </w:rPr>
        <w:t>Office hours</w:t>
      </w:r>
      <w:r w:rsidR="00E14E70">
        <w:rPr>
          <w:rFonts w:ascii="Goudy Old Style" w:hAnsi="Goudy Old Style" w:cs="Goudy Old Style"/>
          <w:sz w:val="20"/>
          <w:szCs w:val="20"/>
        </w:rPr>
        <w:t>:</w:t>
      </w:r>
      <w:r w:rsidR="00E14E70">
        <w:rPr>
          <w:rFonts w:ascii="Goudy Old Style" w:hAnsi="Goudy Old Style" w:cs="Goudy Old Style"/>
          <w:sz w:val="20"/>
          <w:szCs w:val="20"/>
        </w:rPr>
        <w:tab/>
        <w:t xml:space="preserve">Sign up sheet: Tuesday: 2:30-3:30  </w:t>
      </w:r>
    </w:p>
    <w:p w14:paraId="18DD3DE0" w14:textId="77777777" w:rsidR="009A4846" w:rsidRDefault="009A4846">
      <w:pPr>
        <w:pStyle w:val="Default"/>
        <w:tabs>
          <w:tab w:val="left" w:pos="1418"/>
          <w:tab w:val="left" w:pos="2835"/>
        </w:tabs>
      </w:pPr>
      <w:r>
        <w:rPr>
          <w:rFonts w:ascii="Goudy Old Style" w:hAnsi="Goudy Old Style" w:cs="Goudy Old Style"/>
          <w:b/>
          <w:bCs/>
          <w:sz w:val="20"/>
          <w:szCs w:val="20"/>
        </w:rPr>
        <w:t>Phone:</w:t>
      </w:r>
      <w:r>
        <w:rPr>
          <w:rFonts w:ascii="Goudy Old Style" w:hAnsi="Goudy Old Style" w:cs="Goudy Old Style"/>
          <w:sz w:val="20"/>
          <w:szCs w:val="20"/>
        </w:rPr>
        <w:tab/>
      </w:r>
      <w:r>
        <w:rPr>
          <w:rFonts w:ascii="Goudy Old Style" w:hAnsi="Goudy Old Style" w:cs="Goudy Old Style"/>
          <w:sz w:val="20"/>
          <w:szCs w:val="20"/>
        </w:rPr>
        <w:tab/>
        <w:t>514-398-8572</w:t>
      </w:r>
    </w:p>
    <w:p w14:paraId="7A9B715E" w14:textId="77777777" w:rsidR="009A4846" w:rsidRDefault="009A4846">
      <w:pPr>
        <w:pStyle w:val="Default"/>
        <w:tabs>
          <w:tab w:val="left" w:pos="1418"/>
          <w:tab w:val="left" w:pos="2835"/>
        </w:tabs>
      </w:pPr>
      <w:r>
        <w:rPr>
          <w:rFonts w:ascii="Goudy Old Style" w:hAnsi="Goudy Old Style" w:cs="Goudy Old Style"/>
          <w:b/>
          <w:bCs/>
          <w:sz w:val="20"/>
          <w:szCs w:val="20"/>
        </w:rPr>
        <w:t>E-mail:</w:t>
      </w:r>
      <w:r>
        <w:rPr>
          <w:rFonts w:ascii="Goudy Old Style" w:hAnsi="Goudy Old Style" w:cs="Goudy Old Style"/>
          <w:sz w:val="20"/>
          <w:szCs w:val="20"/>
        </w:rPr>
        <w:tab/>
      </w:r>
      <w:r>
        <w:rPr>
          <w:rFonts w:ascii="Goudy Old Style" w:hAnsi="Goudy Old Style" w:cs="Goudy Old Style"/>
          <w:sz w:val="20"/>
          <w:szCs w:val="20"/>
        </w:rPr>
        <w:tab/>
        <w:t>gabriella.coleman@mcgill.ca</w:t>
      </w:r>
    </w:p>
    <w:p w14:paraId="38592FCA" w14:textId="77777777" w:rsidR="009A4846" w:rsidRDefault="009A4846">
      <w:pPr>
        <w:pStyle w:val="Default"/>
        <w:jc w:val="center"/>
      </w:pPr>
    </w:p>
    <w:p w14:paraId="508B2FF9" w14:textId="77777777" w:rsidR="009A4846" w:rsidRPr="00B414BA" w:rsidRDefault="009A4846">
      <w:pPr>
        <w:pStyle w:val="Default"/>
        <w:rPr>
          <w:sz w:val="20"/>
          <w:szCs w:val="20"/>
        </w:rPr>
      </w:pPr>
      <w:r w:rsidRPr="00B414BA">
        <w:rPr>
          <w:rFonts w:ascii="Goudy Old Style" w:hAnsi="Goudy Old Style" w:cs="Goudy Old Style"/>
          <w:b/>
          <w:bCs/>
          <w:sz w:val="20"/>
          <w:szCs w:val="20"/>
        </w:rPr>
        <w:t xml:space="preserve">Teaching Assistant: </w:t>
      </w:r>
      <w:r w:rsidRPr="00B414BA">
        <w:rPr>
          <w:rFonts w:ascii="Goudy Old Style" w:hAnsi="Goudy Old Style" w:cs="Goudy Old Style"/>
          <w:sz w:val="20"/>
          <w:szCs w:val="20"/>
        </w:rPr>
        <w:t>Chris Gutierrez</w:t>
      </w:r>
    </w:p>
    <w:p w14:paraId="3A81056F" w14:textId="22743271" w:rsidR="009D4D7B" w:rsidRPr="009D4D7B" w:rsidRDefault="009A4846" w:rsidP="009D4D7B">
      <w:pPr>
        <w:pStyle w:val="Default"/>
        <w:pBdr>
          <w:bottom w:val="single" w:sz="6" w:space="1" w:color="auto"/>
        </w:pBdr>
        <w:rPr>
          <w:rFonts w:ascii="Goudy Old Style" w:hAnsi="Goudy Old Style" w:cs="Goudy Old Style"/>
          <w:sz w:val="20"/>
          <w:szCs w:val="20"/>
        </w:rPr>
      </w:pPr>
      <w:r w:rsidRPr="00B414BA">
        <w:rPr>
          <w:rFonts w:ascii="Goudy Old Style" w:hAnsi="Goudy Old Style" w:cs="Goudy Old Style"/>
          <w:b/>
          <w:bCs/>
          <w:sz w:val="20"/>
          <w:szCs w:val="20"/>
        </w:rPr>
        <w:t xml:space="preserve">Office Hours: </w:t>
      </w:r>
      <w:r w:rsidR="00B414BA">
        <w:rPr>
          <w:rFonts w:ascii="Goudy Old Style" w:hAnsi="Goudy Old Style" w:cs="Goudy Old Style"/>
          <w:b/>
          <w:bCs/>
          <w:sz w:val="20"/>
          <w:szCs w:val="20"/>
        </w:rPr>
        <w:t xml:space="preserve">Wed </w:t>
      </w:r>
      <w:r w:rsidR="009D4D7B">
        <w:rPr>
          <w:rFonts w:eastAsia="Times New Roman" w:cs="Times New Roman"/>
          <w:sz w:val="20"/>
          <w:szCs w:val="20"/>
        </w:rPr>
        <w:t>1:00 – 2:00 (more hours will be available before mid term and to talk about presentations). Arts B-22</w:t>
      </w:r>
    </w:p>
    <w:p w14:paraId="02BA4C7E" w14:textId="77777777" w:rsidR="009D4D7B" w:rsidRDefault="009D4D7B">
      <w:pPr>
        <w:pStyle w:val="Default"/>
        <w:jc w:val="center"/>
        <w:rPr>
          <w:rFonts w:ascii="Goudy Old Style" w:hAnsi="Goudy Old Style" w:cs="Goudy Old Style"/>
          <w:b/>
          <w:bCs/>
          <w:sz w:val="20"/>
          <w:szCs w:val="20"/>
        </w:rPr>
      </w:pPr>
    </w:p>
    <w:p w14:paraId="562B58A1" w14:textId="39FD7B3C" w:rsidR="009A4846" w:rsidRDefault="009A4846" w:rsidP="009D4D7B">
      <w:pPr>
        <w:pStyle w:val="Default"/>
        <w:jc w:val="center"/>
      </w:pPr>
      <w:r>
        <w:rPr>
          <w:rFonts w:ascii="Goudy Old Style" w:hAnsi="Goudy Old Style" w:cs="Goudy Old Style"/>
          <w:b/>
          <w:bCs/>
          <w:sz w:val="20"/>
          <w:szCs w:val="20"/>
        </w:rPr>
        <w:t>OVERVIEW</w:t>
      </w:r>
    </w:p>
    <w:p w14:paraId="57F4012A" w14:textId="77777777" w:rsidR="009A4846" w:rsidRDefault="009A4846">
      <w:pPr>
        <w:pStyle w:val="Default"/>
      </w:pPr>
    </w:p>
    <w:p w14:paraId="46DD840B" w14:textId="77777777" w:rsidR="009A4846" w:rsidRDefault="009A4846">
      <w:pPr>
        <w:pStyle w:val="Default"/>
      </w:pPr>
      <w:r>
        <w:rPr>
          <w:rFonts w:ascii="Goudy Old Style" w:hAnsi="Goudy Old Style" w:cs="Goudy Old Style"/>
          <w:sz w:val="20"/>
          <w:szCs w:val="20"/>
        </w:rPr>
        <w:t xml:space="preserve">This course introduces students to a range of issues concerning the constitution, history, and role of controversies in science and technology. The class takes a broad view of controversies and includes, among other topics: the resolution and constitution of scientific claims, debates over the process of scientific discovery and technological invention, the moral dimensions of science and technology, the social conduits for establishing truth and debunking bad science, the role of non-experts, from patient activists to journalists, in the critique of and participation in science and technology, and the role of new technologies in engendering new political possibilities, from building “better” humans to </w:t>
      </w:r>
      <w:proofErr w:type="spellStart"/>
      <w:r>
        <w:rPr>
          <w:rFonts w:ascii="Goudy Old Style" w:hAnsi="Goudy Old Style" w:cs="Goudy Old Style"/>
          <w:sz w:val="20"/>
          <w:szCs w:val="20"/>
        </w:rPr>
        <w:t>weaponized</w:t>
      </w:r>
      <w:proofErr w:type="spellEnd"/>
      <w:r>
        <w:rPr>
          <w:rFonts w:ascii="Goudy Old Style" w:hAnsi="Goudy Old Style" w:cs="Goudy Old Style"/>
          <w:sz w:val="20"/>
          <w:szCs w:val="20"/>
        </w:rPr>
        <w:t xml:space="preserve"> software. The course is divided into four blocks: 1. Truthiness 2.  Doing Science and Making Technology 3. </w:t>
      </w:r>
      <w:proofErr w:type="gramStart"/>
      <w:r>
        <w:rPr>
          <w:rFonts w:ascii="Goudy Old Style" w:hAnsi="Goudy Old Style" w:cs="Goudy Old Style"/>
          <w:sz w:val="20"/>
          <w:szCs w:val="20"/>
        </w:rPr>
        <w:t>Body and Mind 4.</w:t>
      </w:r>
      <w:proofErr w:type="gramEnd"/>
      <w:r>
        <w:rPr>
          <w:rFonts w:ascii="Goudy Old Style" w:hAnsi="Goudy Old Style" w:cs="Goudy Old Style"/>
          <w:sz w:val="20"/>
          <w:szCs w:val="20"/>
        </w:rPr>
        <w:t xml:space="preserve"> </w:t>
      </w:r>
      <w:proofErr w:type="gramStart"/>
      <w:r>
        <w:rPr>
          <w:rFonts w:ascii="Goudy Old Style" w:hAnsi="Goudy Old Style" w:cs="Goudy Old Style"/>
          <w:sz w:val="20"/>
          <w:szCs w:val="20"/>
        </w:rPr>
        <w:t>The Politics of Digital Technology.</w:t>
      </w:r>
      <w:proofErr w:type="gramEnd"/>
      <w:r>
        <w:rPr>
          <w:rFonts w:ascii="Goudy Old Style" w:hAnsi="Goudy Old Style" w:cs="Goudy Old Style"/>
          <w:sz w:val="20"/>
          <w:szCs w:val="20"/>
        </w:rPr>
        <w:t xml:space="preserve"> The course is resolutely interdisciplinary and features traditional academic piece from across the disciplines (including sociology, anthropology, history of science law, bio-ethics and philosophy), along with Op-Eds, podcasts, and journalism articles. Students will also be asked to critically engage with these distinct genres of writing and reasoning in their discussion and assignments.</w:t>
      </w:r>
    </w:p>
    <w:p w14:paraId="3B1F8764" w14:textId="77777777" w:rsidR="009A4846" w:rsidRDefault="009A4846">
      <w:pPr>
        <w:pStyle w:val="Default"/>
      </w:pPr>
    </w:p>
    <w:p w14:paraId="4399E8A9" w14:textId="77777777" w:rsidR="009A4846" w:rsidRDefault="009A4846">
      <w:pPr>
        <w:pStyle w:val="Default"/>
        <w:jc w:val="center"/>
      </w:pPr>
      <w:r>
        <w:rPr>
          <w:rFonts w:ascii="Goudy Old Style" w:hAnsi="Goudy Old Style" w:cs="Goudy Old Style"/>
          <w:b/>
          <w:bCs/>
          <w:sz w:val="20"/>
          <w:szCs w:val="20"/>
        </w:rPr>
        <w:t>READINGS</w:t>
      </w:r>
    </w:p>
    <w:p w14:paraId="027F735D" w14:textId="77777777" w:rsidR="009A4846" w:rsidRDefault="009A4846">
      <w:pPr>
        <w:pStyle w:val="Default"/>
      </w:pPr>
    </w:p>
    <w:p w14:paraId="6E7973B3" w14:textId="77777777" w:rsidR="009A4846" w:rsidRDefault="009A4846">
      <w:pPr>
        <w:pStyle w:val="Default"/>
      </w:pPr>
      <w:r>
        <w:rPr>
          <w:rFonts w:ascii="Goudy Old Style" w:hAnsi="Goudy Old Style" w:cs="Goudy Old Style"/>
          <w:sz w:val="20"/>
          <w:szCs w:val="20"/>
        </w:rPr>
        <w:t>A course packet is available at the McGill Bookstore. Readings not included in course packet are posted on our course website.</w:t>
      </w:r>
    </w:p>
    <w:p w14:paraId="44588DB8" w14:textId="77777777" w:rsidR="009A4846" w:rsidRDefault="009A4846">
      <w:pPr>
        <w:pStyle w:val="Default"/>
      </w:pPr>
    </w:p>
    <w:p w14:paraId="1441A7C9" w14:textId="77777777" w:rsidR="009A4846" w:rsidRDefault="009A4846">
      <w:pPr>
        <w:pStyle w:val="Default"/>
      </w:pPr>
      <w:r>
        <w:rPr>
          <w:rFonts w:ascii="Goudy Old Style" w:hAnsi="Goudy Old Style" w:cs="Goudy Old Style"/>
          <w:sz w:val="20"/>
          <w:szCs w:val="20"/>
        </w:rPr>
        <w:t xml:space="preserve">Jennifer Garland, the librarian for Communication Studies, is available for support and research assistance and has office hours: Wednesdays, 1-3pm in </w:t>
      </w:r>
      <w:proofErr w:type="spellStart"/>
      <w:r>
        <w:rPr>
          <w:rFonts w:ascii="Goudy Old Style" w:hAnsi="Goudy Old Style" w:cs="Goudy Old Style"/>
          <w:sz w:val="20"/>
          <w:szCs w:val="20"/>
        </w:rPr>
        <w:t>Blackader-Lauterman</w:t>
      </w:r>
      <w:proofErr w:type="spellEnd"/>
      <w:r>
        <w:rPr>
          <w:rFonts w:ascii="Goudy Old Style" w:hAnsi="Goudy Old Style" w:cs="Goudy Old Style"/>
          <w:sz w:val="20"/>
          <w:szCs w:val="20"/>
        </w:rPr>
        <w:t>.</w:t>
      </w:r>
    </w:p>
    <w:p w14:paraId="35CE78A0" w14:textId="77777777" w:rsidR="009A4846" w:rsidRDefault="009A4846">
      <w:pPr>
        <w:pStyle w:val="Default"/>
        <w:rPr>
          <w:sz w:val="20"/>
          <w:szCs w:val="20"/>
        </w:rPr>
      </w:pPr>
    </w:p>
    <w:p w14:paraId="4CF66B37" w14:textId="77777777" w:rsidR="009A4846" w:rsidRDefault="009A4846">
      <w:pPr>
        <w:pStyle w:val="Default"/>
      </w:pPr>
      <w:r>
        <w:rPr>
          <w:rFonts w:ascii="Goudy Old Style" w:hAnsi="Goudy Old Style" w:cs="Goudy Old Style"/>
          <w:sz w:val="20"/>
          <w:szCs w:val="20"/>
        </w:rPr>
        <w:t>The following books are required and available for purchase at Paragraph Books (</w:t>
      </w:r>
      <w:r>
        <w:rPr>
          <w:rStyle w:val="st"/>
          <w:sz w:val="20"/>
          <w:szCs w:val="20"/>
        </w:rPr>
        <w:t xml:space="preserve">2220 Av </w:t>
      </w:r>
      <w:proofErr w:type="spellStart"/>
      <w:r>
        <w:rPr>
          <w:rStyle w:val="st"/>
          <w:sz w:val="20"/>
          <w:szCs w:val="20"/>
        </w:rPr>
        <w:t>Mcgill</w:t>
      </w:r>
      <w:proofErr w:type="spellEnd"/>
      <w:r>
        <w:rPr>
          <w:rStyle w:val="st"/>
          <w:sz w:val="20"/>
          <w:szCs w:val="20"/>
        </w:rPr>
        <w:t xml:space="preserve"> College</w:t>
      </w:r>
      <w:r>
        <w:rPr>
          <w:rFonts w:ascii="Goudy Old Style" w:hAnsi="Goudy Old Style" w:cs="Goudy Old Style"/>
          <w:sz w:val="20"/>
          <w:szCs w:val="20"/>
        </w:rPr>
        <w:t>) and are also on reserve at the McGill library:</w:t>
      </w:r>
    </w:p>
    <w:p w14:paraId="247BF5B3" w14:textId="77777777" w:rsidR="009A4846" w:rsidRDefault="009A4846">
      <w:pPr>
        <w:pStyle w:val="Default"/>
      </w:pPr>
    </w:p>
    <w:p w14:paraId="428D89E7" w14:textId="77777777" w:rsidR="009A4846" w:rsidRDefault="009A4846">
      <w:pPr>
        <w:rPr>
          <w:rFonts w:ascii="Goudy Old Style" w:hAnsi="Goudy Old Style" w:cs="Goudy Old Style"/>
          <w:sz w:val="20"/>
          <w:szCs w:val="20"/>
        </w:rPr>
      </w:pPr>
      <w:r>
        <w:rPr>
          <w:rFonts w:ascii="Goudy Old Style" w:hAnsi="Goudy Old Style" w:cs="Goudy Old Style"/>
          <w:sz w:val="20"/>
          <w:szCs w:val="20"/>
        </w:rPr>
        <w:t xml:space="preserve">Susan McKinnon (2006) </w:t>
      </w:r>
      <w:r>
        <w:rPr>
          <w:rFonts w:ascii="Goudy Old Style" w:hAnsi="Goudy Old Style" w:cs="Goudy Old Style"/>
          <w:i/>
          <w:iCs/>
          <w:sz w:val="20"/>
          <w:szCs w:val="20"/>
        </w:rPr>
        <w:t>Neo-liberal Genetics: The Myths and Moral Tales of Evolutionary Psychology</w:t>
      </w:r>
    </w:p>
    <w:p w14:paraId="4AF02D65" w14:textId="77777777" w:rsidR="009A4846" w:rsidRDefault="009A4846">
      <w:pPr>
        <w:rPr>
          <w:rFonts w:ascii="Goudy Old Style" w:hAnsi="Goudy Old Style" w:cs="Goudy Old Style"/>
          <w:sz w:val="20"/>
          <w:szCs w:val="20"/>
        </w:rPr>
      </w:pPr>
      <w:r>
        <w:rPr>
          <w:rFonts w:ascii="Goudy Old Style" w:hAnsi="Goudy Old Style" w:cs="Goudy Old Style"/>
          <w:sz w:val="20"/>
          <w:szCs w:val="20"/>
        </w:rPr>
        <w:t xml:space="preserve">Stuart </w:t>
      </w:r>
      <w:proofErr w:type="spellStart"/>
      <w:r>
        <w:rPr>
          <w:rFonts w:ascii="Goudy Old Style" w:hAnsi="Goudy Old Style" w:cs="Goudy Old Style"/>
          <w:sz w:val="20"/>
          <w:szCs w:val="20"/>
        </w:rPr>
        <w:t>Firestein</w:t>
      </w:r>
      <w:proofErr w:type="spellEnd"/>
      <w:r>
        <w:rPr>
          <w:rFonts w:ascii="Goudy Old Style" w:hAnsi="Goudy Old Style" w:cs="Goudy Old Style"/>
          <w:sz w:val="20"/>
          <w:szCs w:val="20"/>
        </w:rPr>
        <w:t xml:space="preserve"> (2012) </w:t>
      </w:r>
      <w:r>
        <w:rPr>
          <w:rFonts w:ascii="Goudy Old Style" w:hAnsi="Goudy Old Style" w:cs="Goudy Old Style"/>
          <w:i/>
          <w:iCs/>
          <w:sz w:val="20"/>
          <w:szCs w:val="20"/>
        </w:rPr>
        <w:t>Ignorance: How It Drives Science</w:t>
      </w:r>
    </w:p>
    <w:p w14:paraId="7B0A6AA8" w14:textId="77777777" w:rsidR="009A4846" w:rsidRDefault="009A4846">
      <w:pPr>
        <w:rPr>
          <w:rFonts w:ascii="Goudy Old Style" w:hAnsi="Goudy Old Style" w:cs="Goudy Old Style"/>
          <w:i/>
          <w:iCs/>
          <w:sz w:val="20"/>
          <w:szCs w:val="20"/>
        </w:rPr>
      </w:pPr>
      <w:r>
        <w:rPr>
          <w:rFonts w:ascii="Goudy Old Style" w:hAnsi="Goudy Old Style" w:cs="Goudy Old Style"/>
          <w:sz w:val="20"/>
          <w:szCs w:val="20"/>
        </w:rPr>
        <w:t xml:space="preserve">Ben </w:t>
      </w:r>
      <w:proofErr w:type="spellStart"/>
      <w:r>
        <w:rPr>
          <w:rFonts w:ascii="Goudy Old Style" w:hAnsi="Goudy Old Style" w:cs="Goudy Old Style"/>
          <w:sz w:val="20"/>
          <w:szCs w:val="20"/>
        </w:rPr>
        <w:t>Goldacre</w:t>
      </w:r>
      <w:proofErr w:type="spellEnd"/>
      <w:r>
        <w:rPr>
          <w:rFonts w:ascii="Goudy Old Style" w:hAnsi="Goudy Old Style" w:cs="Goudy Old Style"/>
          <w:sz w:val="20"/>
          <w:szCs w:val="20"/>
        </w:rPr>
        <w:t xml:space="preserve"> (2009) </w:t>
      </w:r>
      <w:r>
        <w:rPr>
          <w:rFonts w:ascii="Goudy Old Style" w:hAnsi="Goudy Old Style" w:cs="Goudy Old Style"/>
          <w:i/>
          <w:iCs/>
          <w:sz w:val="20"/>
          <w:szCs w:val="20"/>
        </w:rPr>
        <w:t>Bad Science</w:t>
      </w:r>
    </w:p>
    <w:p w14:paraId="59AAAF9B" w14:textId="77777777" w:rsidR="009A4846" w:rsidRDefault="009A4846">
      <w:pPr>
        <w:rPr>
          <w:rFonts w:ascii="Goudy Old Style" w:hAnsi="Goudy Old Style" w:cs="Goudy Old Style"/>
          <w:sz w:val="20"/>
          <w:szCs w:val="20"/>
        </w:rPr>
      </w:pPr>
      <w:r>
        <w:rPr>
          <w:rFonts w:ascii="Goudy Old Style" w:hAnsi="Goudy Old Style" w:cs="Goudy Old Style"/>
          <w:sz w:val="20"/>
          <w:szCs w:val="20"/>
        </w:rPr>
        <w:t xml:space="preserve">Ben Nugent (2007) </w:t>
      </w:r>
      <w:r>
        <w:rPr>
          <w:rFonts w:ascii="Goudy Old Style" w:hAnsi="Goudy Old Style" w:cs="Goudy Old Style"/>
          <w:i/>
          <w:iCs/>
          <w:sz w:val="20"/>
          <w:szCs w:val="20"/>
        </w:rPr>
        <w:t>American Nerd: The Story of My People</w:t>
      </w:r>
    </w:p>
    <w:p w14:paraId="041FC1D3" w14:textId="77777777" w:rsidR="009A4846" w:rsidRDefault="009A4846">
      <w:pPr>
        <w:pStyle w:val="Textbody"/>
      </w:pPr>
    </w:p>
    <w:p w14:paraId="515B8070" w14:textId="77777777" w:rsidR="009A4846" w:rsidRDefault="009A4846">
      <w:pPr>
        <w:pStyle w:val="Default"/>
        <w:jc w:val="center"/>
      </w:pPr>
      <w:r>
        <w:rPr>
          <w:rFonts w:ascii="Goudy Old Style" w:hAnsi="Goudy Old Style" w:cs="Goudy Old Style"/>
          <w:b/>
          <w:bCs/>
          <w:sz w:val="20"/>
          <w:szCs w:val="20"/>
        </w:rPr>
        <w:t xml:space="preserve">REQUIRMENTS, METHOD OF EVALUATION, AND ASSINGMENTS  </w:t>
      </w:r>
    </w:p>
    <w:p w14:paraId="3E5B18C9" w14:textId="77777777" w:rsidR="009A4846" w:rsidRDefault="009A4846">
      <w:pPr>
        <w:pStyle w:val="Default"/>
      </w:pPr>
    </w:p>
    <w:p w14:paraId="47D2B787" w14:textId="77777777" w:rsidR="009A4846" w:rsidRDefault="009A4846">
      <w:pPr>
        <w:pStyle w:val="Default"/>
        <w:jc w:val="center"/>
      </w:pPr>
    </w:p>
    <w:p w14:paraId="79D78E15" w14:textId="651D1A76" w:rsidR="009A4846" w:rsidRDefault="006138AC">
      <w:pPr>
        <w:pStyle w:val="Default"/>
      </w:pPr>
      <w:r>
        <w:rPr>
          <w:rFonts w:ascii="Goudy Old Style" w:hAnsi="Goudy Old Style" w:cs="Goudy Old Style"/>
          <w:sz w:val="20"/>
          <w:szCs w:val="20"/>
        </w:rPr>
        <w:t>Mid-term exam</w:t>
      </w:r>
      <w:r>
        <w:rPr>
          <w:rFonts w:ascii="Goudy Old Style" w:hAnsi="Goudy Old Style" w:cs="Goudy Old Style"/>
          <w:sz w:val="20"/>
          <w:szCs w:val="20"/>
        </w:rPr>
        <w:tab/>
      </w:r>
      <w:r>
        <w:rPr>
          <w:rFonts w:ascii="Goudy Old Style" w:hAnsi="Goudy Old Style" w:cs="Goudy Old Style"/>
          <w:sz w:val="20"/>
          <w:szCs w:val="20"/>
        </w:rPr>
        <w:tab/>
      </w:r>
      <w:r w:rsidR="00B52CBB">
        <w:rPr>
          <w:rFonts w:ascii="Goudy Old Style" w:hAnsi="Goudy Old Style" w:cs="Goudy Old Style"/>
          <w:sz w:val="20"/>
          <w:szCs w:val="20"/>
        </w:rPr>
        <w:t>30</w:t>
      </w:r>
      <w:r w:rsidR="009A4846">
        <w:rPr>
          <w:rFonts w:ascii="Goudy Old Style" w:hAnsi="Goudy Old Style" w:cs="Goudy Old Style"/>
          <w:sz w:val="20"/>
          <w:szCs w:val="20"/>
        </w:rPr>
        <w:t>%</w:t>
      </w:r>
      <w:r w:rsidR="00052B2F">
        <w:rPr>
          <w:rFonts w:ascii="Goudy Old Style" w:hAnsi="Goudy Old Style" w:cs="Goudy Old Style"/>
          <w:sz w:val="20"/>
          <w:szCs w:val="20"/>
        </w:rPr>
        <w:t xml:space="preserve"> </w:t>
      </w:r>
    </w:p>
    <w:p w14:paraId="5D72A5E0" w14:textId="4CEEC608" w:rsidR="009A4846" w:rsidRDefault="00B52CBB">
      <w:pPr>
        <w:pStyle w:val="Default"/>
      </w:pPr>
      <w:r>
        <w:rPr>
          <w:rFonts w:ascii="Goudy Old Style" w:hAnsi="Goudy Old Style" w:cs="Goudy Old Style"/>
          <w:sz w:val="20"/>
          <w:szCs w:val="20"/>
        </w:rPr>
        <w:t>Reading Responses</w:t>
      </w:r>
      <w:r w:rsidR="00403A64">
        <w:rPr>
          <w:rFonts w:ascii="Goudy Old Style" w:hAnsi="Goudy Old Style" w:cs="Goudy Old Style"/>
          <w:sz w:val="20"/>
          <w:szCs w:val="20"/>
        </w:rPr>
        <w:t xml:space="preserve"> </w:t>
      </w:r>
      <w:r>
        <w:rPr>
          <w:rFonts w:ascii="Goudy Old Style" w:hAnsi="Goudy Old Style" w:cs="Goudy Old Style"/>
          <w:sz w:val="20"/>
          <w:szCs w:val="20"/>
        </w:rPr>
        <w:tab/>
        <w:t>25</w:t>
      </w:r>
      <w:r w:rsidR="009A4846">
        <w:rPr>
          <w:rFonts w:ascii="Goudy Old Style" w:hAnsi="Goudy Old Style" w:cs="Goudy Old Style"/>
          <w:sz w:val="20"/>
          <w:szCs w:val="20"/>
        </w:rPr>
        <w:t xml:space="preserve">% </w:t>
      </w:r>
      <w:r w:rsidR="00BB511B">
        <w:rPr>
          <w:rFonts w:ascii="Goudy Old Style" w:hAnsi="Goudy Old Style" w:cs="Goudy Old Style"/>
          <w:sz w:val="20"/>
          <w:szCs w:val="20"/>
        </w:rPr>
        <w:t xml:space="preserve"> (separate instructions will be given)</w:t>
      </w:r>
    </w:p>
    <w:p w14:paraId="12527219" w14:textId="77777777" w:rsidR="009A4846" w:rsidRDefault="009A4846">
      <w:pPr>
        <w:pStyle w:val="Default"/>
        <w:ind w:left="709" w:hanging="709"/>
      </w:pPr>
      <w:r>
        <w:rPr>
          <w:rFonts w:ascii="Goudy Old Style" w:hAnsi="Goudy Old Style" w:cs="Goudy Old Style"/>
          <w:sz w:val="20"/>
          <w:szCs w:val="20"/>
        </w:rPr>
        <w:t>Public Health Campaign</w:t>
      </w:r>
      <w:r>
        <w:rPr>
          <w:rFonts w:ascii="Goudy Old Style" w:hAnsi="Goudy Old Style" w:cs="Goudy Old Style"/>
          <w:sz w:val="20"/>
          <w:szCs w:val="20"/>
        </w:rPr>
        <w:tab/>
        <w:t>20% (group project, separate instructions will be given)</w:t>
      </w:r>
    </w:p>
    <w:p w14:paraId="7FEFD5E3" w14:textId="277F24B9" w:rsidR="009A4846" w:rsidRDefault="009C555D">
      <w:pPr>
        <w:pStyle w:val="Default"/>
      </w:pPr>
      <w:r>
        <w:rPr>
          <w:rFonts w:ascii="Goudy Old Style" w:hAnsi="Goudy Old Style" w:cs="Goudy Old Style"/>
          <w:sz w:val="20"/>
          <w:szCs w:val="20"/>
        </w:rPr>
        <w:t>Op-Ed Final</w:t>
      </w:r>
      <w:r>
        <w:rPr>
          <w:rFonts w:ascii="Goudy Old Style" w:hAnsi="Goudy Old Style" w:cs="Goudy Old Style"/>
          <w:sz w:val="20"/>
          <w:szCs w:val="20"/>
        </w:rPr>
        <w:tab/>
      </w:r>
      <w:r>
        <w:rPr>
          <w:rFonts w:ascii="Goudy Old Style" w:hAnsi="Goudy Old Style" w:cs="Goudy Old Style"/>
          <w:sz w:val="20"/>
          <w:szCs w:val="20"/>
        </w:rPr>
        <w:tab/>
        <w:t>25</w:t>
      </w:r>
      <w:r w:rsidR="009A4846">
        <w:rPr>
          <w:rFonts w:ascii="Goudy Old Style" w:hAnsi="Goudy Old Style" w:cs="Goudy Old Style"/>
          <w:sz w:val="20"/>
          <w:szCs w:val="20"/>
        </w:rPr>
        <w:t xml:space="preserve">%  (separate instructions will be given) </w:t>
      </w:r>
    </w:p>
    <w:p w14:paraId="2EED5722" w14:textId="77777777" w:rsidR="009A4846" w:rsidRDefault="009A4846">
      <w:pPr>
        <w:pStyle w:val="Default"/>
      </w:pPr>
    </w:p>
    <w:p w14:paraId="62347BF5" w14:textId="77777777" w:rsidR="009A4846" w:rsidRDefault="009A4846">
      <w:pPr>
        <w:pStyle w:val="Default"/>
      </w:pPr>
      <w:r>
        <w:rPr>
          <w:rFonts w:ascii="Goudy Old Style" w:hAnsi="Goudy Old Style" w:cs="Goudy Old Style"/>
          <w:sz w:val="20"/>
          <w:szCs w:val="20"/>
        </w:rPr>
        <w:t xml:space="preserve">Attendance at lectures and class discussion is mandatory. If you have to miss the lecture, please arrange to get notes and any videos shown in class from a classmate. All cellphones, electronic devices, and wireless connections must be turned off for the duration of class. </w:t>
      </w:r>
      <w:r>
        <w:rPr>
          <w:rFonts w:ascii="Goudy Old Style" w:hAnsi="Goudy Old Style" w:cs="Goudy Old Style"/>
          <w:i/>
          <w:iCs/>
          <w:sz w:val="20"/>
          <w:szCs w:val="20"/>
        </w:rPr>
        <w:t>Conference participation</w:t>
      </w:r>
      <w:r>
        <w:rPr>
          <w:rFonts w:ascii="Goudy Old Style" w:hAnsi="Goudy Old Style" w:cs="Goudy Old Style"/>
          <w:sz w:val="20"/>
          <w:szCs w:val="20"/>
        </w:rPr>
        <w:t xml:space="preserve"> is mandatory and come prepared to discuss the weeks’ readings. Students are permitted one </w:t>
      </w:r>
      <w:proofErr w:type="spellStart"/>
      <w:r>
        <w:rPr>
          <w:rFonts w:ascii="Goudy Old Style" w:hAnsi="Goudy Old Style" w:cs="Goudy Old Style"/>
          <w:sz w:val="20"/>
          <w:szCs w:val="20"/>
        </w:rPr>
        <w:t>unpenalized</w:t>
      </w:r>
      <w:proofErr w:type="spellEnd"/>
      <w:r>
        <w:rPr>
          <w:rFonts w:ascii="Goudy Old Style" w:hAnsi="Goudy Old Style" w:cs="Goudy Old Style"/>
          <w:sz w:val="20"/>
          <w:szCs w:val="20"/>
        </w:rPr>
        <w:t xml:space="preserve"> absence and thereafter will be penalized 1% from final course grade. More than 5 absences will result in class failure.</w:t>
      </w:r>
    </w:p>
    <w:p w14:paraId="12844038" w14:textId="77777777" w:rsidR="009A4846" w:rsidRDefault="009A4846">
      <w:pPr>
        <w:pStyle w:val="Default"/>
      </w:pPr>
    </w:p>
    <w:p w14:paraId="76A0727E" w14:textId="5D7DB593" w:rsidR="009A4846" w:rsidRDefault="009A4846">
      <w:pPr>
        <w:pStyle w:val="Default"/>
      </w:pPr>
      <w:r>
        <w:rPr>
          <w:rFonts w:ascii="Goudy Old Style" w:hAnsi="Goudy Old Style" w:cs="Goudy Old Style"/>
          <w:i/>
          <w:iCs/>
          <w:sz w:val="20"/>
          <w:szCs w:val="20"/>
        </w:rPr>
        <w:t>The midterm exam</w:t>
      </w:r>
      <w:r>
        <w:rPr>
          <w:rFonts w:ascii="Goudy Old Style" w:hAnsi="Goudy Old Style" w:cs="Goudy Old Style"/>
          <w:sz w:val="20"/>
          <w:szCs w:val="20"/>
        </w:rPr>
        <w:t xml:space="preserve"> </w:t>
      </w:r>
      <w:r w:rsidR="00B52CBB">
        <w:rPr>
          <w:rFonts w:ascii="Goudy Old Style" w:hAnsi="Goudy Old Style" w:cs="Goudy Old Style"/>
          <w:sz w:val="20"/>
          <w:szCs w:val="20"/>
        </w:rPr>
        <w:t xml:space="preserve">consists of two parts. One will be a short take home essay and we will also have a multiple choice </w:t>
      </w:r>
      <w:proofErr w:type="gramStart"/>
      <w:r w:rsidR="00B52CBB">
        <w:rPr>
          <w:rFonts w:ascii="Goudy Old Style" w:hAnsi="Goudy Old Style" w:cs="Goudy Old Style"/>
          <w:sz w:val="20"/>
          <w:szCs w:val="20"/>
        </w:rPr>
        <w:t xml:space="preserve">exam </w:t>
      </w:r>
      <w:r>
        <w:rPr>
          <w:rFonts w:ascii="Goudy Old Style" w:hAnsi="Goudy Old Style" w:cs="Goudy Old Style"/>
          <w:sz w:val="20"/>
          <w:szCs w:val="20"/>
        </w:rPr>
        <w:t xml:space="preserve"> in</w:t>
      </w:r>
      <w:proofErr w:type="gramEnd"/>
      <w:r>
        <w:rPr>
          <w:rFonts w:ascii="Goudy Old Style" w:hAnsi="Goudy Old Style" w:cs="Goudy Old Style"/>
          <w:sz w:val="20"/>
          <w:szCs w:val="20"/>
        </w:rPr>
        <w:t xml:space="preserve"> class on November 8th and will cover reading and lecture material up to that point. I will discuss its format several weeks before the exam in class.   </w:t>
      </w:r>
    </w:p>
    <w:p w14:paraId="045536ED" w14:textId="77777777" w:rsidR="009A4846" w:rsidRDefault="009A4846">
      <w:pPr>
        <w:pStyle w:val="Default"/>
      </w:pPr>
    </w:p>
    <w:p w14:paraId="5428CBFB" w14:textId="2272D7B0" w:rsidR="009A4846" w:rsidRDefault="009A4846">
      <w:pPr>
        <w:pStyle w:val="Default"/>
      </w:pPr>
      <w:r>
        <w:rPr>
          <w:rFonts w:ascii="Goudy Old Style" w:hAnsi="Goudy Old Style" w:cs="Goudy Old Style"/>
          <w:sz w:val="20"/>
          <w:szCs w:val="20"/>
        </w:rPr>
        <w:t>During the course of the semester,</w:t>
      </w:r>
      <w:r w:rsidR="006E47BE">
        <w:rPr>
          <w:rFonts w:ascii="Goudy Old Style" w:hAnsi="Goudy Old Style" w:cs="Goudy Old Style"/>
          <w:sz w:val="20"/>
          <w:szCs w:val="20"/>
        </w:rPr>
        <w:t xml:space="preserve"> students have to turn in one </w:t>
      </w:r>
      <w:r>
        <w:rPr>
          <w:rFonts w:ascii="Goudy Old Style" w:hAnsi="Goudy Old Style" w:cs="Goudy Old Style"/>
          <w:sz w:val="20"/>
          <w:szCs w:val="20"/>
        </w:rPr>
        <w:t xml:space="preserve">reading responses. You will be assigned a date/set of readings depending on your last name and a separate handout will be provided with detailed instructions. Since the reading responses will be integrated into my lecture, they must be e-mailed to me the morning of class by 10 a.m. Do not send the reading responses as an attachment but in the body of the email and please use the following e-mail subject: </w:t>
      </w:r>
      <w:proofErr w:type="spellStart"/>
      <w:r>
        <w:rPr>
          <w:rFonts w:ascii="Goudy Old Style" w:hAnsi="Goudy Old Style" w:cs="Goudy Old Style"/>
          <w:i/>
          <w:iCs/>
          <w:sz w:val="20"/>
          <w:szCs w:val="20"/>
        </w:rPr>
        <w:t>Sci</w:t>
      </w:r>
      <w:proofErr w:type="spellEnd"/>
      <w:r>
        <w:rPr>
          <w:rFonts w:ascii="Goudy Old Style" w:hAnsi="Goudy Old Style" w:cs="Goudy Old Style"/>
          <w:i/>
          <w:iCs/>
          <w:sz w:val="20"/>
          <w:szCs w:val="20"/>
        </w:rPr>
        <w:t>-Tech Response</w:t>
      </w:r>
      <w:r>
        <w:rPr>
          <w:rFonts w:ascii="Goudy Old Style" w:hAnsi="Goudy Old Style" w:cs="Goudy Old Style"/>
          <w:sz w:val="20"/>
          <w:szCs w:val="20"/>
        </w:rPr>
        <w:t xml:space="preserve">). Students must </w:t>
      </w:r>
      <w:r>
        <w:rPr>
          <w:rFonts w:ascii="Goudy Old Style" w:hAnsi="Goudy Old Style" w:cs="Goudy Old Style"/>
          <w:sz w:val="20"/>
          <w:szCs w:val="20"/>
          <w:u w:val="single"/>
        </w:rPr>
        <w:t>also</w:t>
      </w:r>
      <w:r>
        <w:rPr>
          <w:rFonts w:ascii="Goudy Old Style" w:hAnsi="Goudy Old Style" w:cs="Goudy Old Style"/>
          <w:sz w:val="20"/>
          <w:szCs w:val="20"/>
        </w:rPr>
        <w:t xml:space="preserve"> turn in a double spaced-, stapled paper copy of the reading response the day of class.</w:t>
      </w:r>
    </w:p>
    <w:p w14:paraId="3C264AA1" w14:textId="77777777" w:rsidR="009A4846" w:rsidRDefault="009A4846">
      <w:pPr>
        <w:pStyle w:val="Default"/>
      </w:pPr>
    </w:p>
    <w:p w14:paraId="2409D24A" w14:textId="77777777" w:rsidR="009A4846" w:rsidRDefault="009A4846">
      <w:pPr>
        <w:pStyle w:val="Default"/>
      </w:pPr>
      <w:r>
        <w:rPr>
          <w:rFonts w:ascii="Goudy Old Style" w:hAnsi="Goudy Old Style" w:cs="Goudy Old Style"/>
          <w:sz w:val="20"/>
          <w:szCs w:val="20"/>
        </w:rPr>
        <w:t>There are two other class projects and instructions will be provided later during the course of the semester.</w:t>
      </w:r>
    </w:p>
    <w:p w14:paraId="27D52585" w14:textId="77777777" w:rsidR="009A4846" w:rsidRDefault="009A4846">
      <w:pPr>
        <w:pStyle w:val="Default"/>
      </w:pPr>
    </w:p>
    <w:p w14:paraId="370D217B" w14:textId="77777777" w:rsidR="009A4846" w:rsidRDefault="009A4846">
      <w:pPr>
        <w:pStyle w:val="Default"/>
        <w:rPr>
          <w:i/>
          <w:iCs/>
        </w:rPr>
      </w:pPr>
      <w:r>
        <w:rPr>
          <w:rFonts w:ascii="Goudy Old Style" w:hAnsi="Goudy Old Style" w:cs="Goudy Old Style"/>
          <w:i/>
          <w:iCs/>
          <w:sz w:val="20"/>
          <w:szCs w:val="20"/>
        </w:rPr>
        <w:t>Grade Breakdown:</w:t>
      </w:r>
    </w:p>
    <w:p w14:paraId="0DCA2E13" w14:textId="77777777" w:rsidR="009A4846" w:rsidRDefault="009A4846">
      <w:pPr>
        <w:pStyle w:val="NormalWeb"/>
      </w:pPr>
    </w:p>
    <w:tbl>
      <w:tblPr>
        <w:tblW w:w="0" w:type="auto"/>
        <w:tblInd w:w="-8" w:type="dxa"/>
        <w:tblBorders>
          <w:top w:val="double" w:sz="2" w:space="0" w:color="000000"/>
          <w:left w:val="double" w:sz="2" w:space="0" w:color="000000"/>
          <w:bottom w:val="double" w:sz="2" w:space="0" w:color="000000"/>
          <w:right w:val="double" w:sz="2" w:space="0" w:color="000000"/>
        </w:tblBorders>
        <w:tblLayout w:type="fixed"/>
        <w:tblCellMar>
          <w:left w:w="10" w:type="dxa"/>
          <w:right w:w="10" w:type="dxa"/>
        </w:tblCellMar>
        <w:tblLook w:val="0000" w:firstRow="0" w:lastRow="0" w:firstColumn="0" w:lastColumn="0" w:noHBand="0" w:noVBand="0"/>
      </w:tblPr>
      <w:tblGrid>
        <w:gridCol w:w="1481"/>
        <w:gridCol w:w="2936"/>
        <w:gridCol w:w="4268"/>
      </w:tblGrid>
      <w:tr w:rsidR="009A4846" w14:paraId="2D88A89A" w14:textId="77777777">
        <w:tc>
          <w:tcPr>
            <w:tcW w:w="1481" w:type="dxa"/>
            <w:tcBorders>
              <w:top w:val="double" w:sz="2" w:space="0" w:color="000000"/>
              <w:bottom w:val="nil"/>
              <w:right w:val="nil"/>
            </w:tcBorders>
            <w:shd w:val="clear" w:color="auto" w:fill="FFFFFF"/>
          </w:tcPr>
          <w:p w14:paraId="20563FD5" w14:textId="77777777" w:rsidR="009A4846" w:rsidRDefault="009A4846">
            <w:pPr>
              <w:pStyle w:val="NormalWeb"/>
              <w:jc w:val="center"/>
            </w:pPr>
            <w:r>
              <w:rPr>
                <w:rFonts w:ascii="Arial" w:hAnsi="Arial" w:cs="Arial"/>
                <w:sz w:val="20"/>
                <w:szCs w:val="20"/>
              </w:rPr>
              <w:t>Grade</w:t>
            </w:r>
          </w:p>
        </w:tc>
        <w:tc>
          <w:tcPr>
            <w:tcW w:w="2936" w:type="dxa"/>
            <w:tcBorders>
              <w:top w:val="double" w:sz="2" w:space="0" w:color="000000"/>
              <w:left w:val="nil"/>
              <w:bottom w:val="nil"/>
              <w:right w:val="nil"/>
            </w:tcBorders>
            <w:shd w:val="clear" w:color="auto" w:fill="FFFFFF"/>
          </w:tcPr>
          <w:p w14:paraId="27DB994F" w14:textId="77777777" w:rsidR="009A4846" w:rsidRDefault="009A4846">
            <w:pPr>
              <w:pStyle w:val="NormalWeb"/>
              <w:jc w:val="center"/>
            </w:pPr>
            <w:r>
              <w:rPr>
                <w:rFonts w:ascii="Arial" w:hAnsi="Arial" w:cs="Arial"/>
                <w:sz w:val="20"/>
                <w:szCs w:val="20"/>
              </w:rPr>
              <w:t>Grade point</w:t>
            </w:r>
          </w:p>
        </w:tc>
        <w:tc>
          <w:tcPr>
            <w:tcW w:w="4268" w:type="dxa"/>
            <w:tcBorders>
              <w:top w:val="double" w:sz="2" w:space="0" w:color="000000"/>
              <w:left w:val="nil"/>
              <w:bottom w:val="nil"/>
            </w:tcBorders>
            <w:shd w:val="clear" w:color="auto" w:fill="FFFFFF"/>
          </w:tcPr>
          <w:p w14:paraId="2E9537C1" w14:textId="77777777" w:rsidR="009A4846" w:rsidRDefault="009A4846">
            <w:pPr>
              <w:pStyle w:val="NormalWeb"/>
              <w:jc w:val="center"/>
            </w:pPr>
            <w:r>
              <w:rPr>
                <w:rFonts w:ascii="Arial" w:hAnsi="Arial" w:cs="Arial"/>
                <w:sz w:val="20"/>
                <w:szCs w:val="20"/>
              </w:rPr>
              <w:t>Percentages</w:t>
            </w:r>
          </w:p>
        </w:tc>
      </w:tr>
      <w:tr w:rsidR="009A4846" w14:paraId="60EA96FA" w14:textId="77777777">
        <w:tc>
          <w:tcPr>
            <w:tcW w:w="1481" w:type="dxa"/>
            <w:tcBorders>
              <w:top w:val="nil"/>
              <w:bottom w:val="nil"/>
              <w:right w:val="nil"/>
            </w:tcBorders>
          </w:tcPr>
          <w:p w14:paraId="6EB8EC57" w14:textId="77777777" w:rsidR="009A4846" w:rsidRDefault="009A4846">
            <w:pPr>
              <w:pStyle w:val="Default"/>
              <w:jc w:val="center"/>
            </w:pPr>
            <w:r>
              <w:rPr>
                <w:rFonts w:ascii="Arial" w:hAnsi="Arial" w:cs="Arial"/>
                <w:sz w:val="20"/>
                <w:szCs w:val="20"/>
              </w:rPr>
              <w:t>A</w:t>
            </w:r>
          </w:p>
        </w:tc>
        <w:tc>
          <w:tcPr>
            <w:tcW w:w="2936" w:type="dxa"/>
            <w:tcBorders>
              <w:top w:val="nil"/>
              <w:left w:val="nil"/>
              <w:bottom w:val="nil"/>
              <w:right w:val="nil"/>
            </w:tcBorders>
          </w:tcPr>
          <w:p w14:paraId="474FC1FC" w14:textId="77777777" w:rsidR="009A4846" w:rsidRDefault="009A4846">
            <w:pPr>
              <w:pStyle w:val="Default"/>
              <w:jc w:val="center"/>
            </w:pPr>
            <w:r>
              <w:rPr>
                <w:rFonts w:ascii="Arial" w:hAnsi="Arial" w:cs="Arial"/>
                <w:sz w:val="20"/>
                <w:szCs w:val="20"/>
              </w:rPr>
              <w:t>4.0</w:t>
            </w:r>
          </w:p>
        </w:tc>
        <w:tc>
          <w:tcPr>
            <w:tcW w:w="4268" w:type="dxa"/>
            <w:tcBorders>
              <w:top w:val="nil"/>
              <w:left w:val="nil"/>
              <w:bottom w:val="nil"/>
            </w:tcBorders>
          </w:tcPr>
          <w:p w14:paraId="59D1CE77" w14:textId="77777777" w:rsidR="009A4846" w:rsidRDefault="009A4846">
            <w:pPr>
              <w:pStyle w:val="Default"/>
              <w:jc w:val="center"/>
            </w:pPr>
            <w:r>
              <w:rPr>
                <w:rFonts w:ascii="Arial" w:hAnsi="Arial" w:cs="Arial"/>
                <w:sz w:val="20"/>
                <w:szCs w:val="20"/>
              </w:rPr>
              <w:t>85 -100</w:t>
            </w:r>
          </w:p>
        </w:tc>
      </w:tr>
      <w:tr w:rsidR="009A4846" w14:paraId="26BE4196" w14:textId="77777777">
        <w:tc>
          <w:tcPr>
            <w:tcW w:w="1481" w:type="dxa"/>
            <w:tcBorders>
              <w:top w:val="nil"/>
              <w:bottom w:val="nil"/>
              <w:right w:val="nil"/>
            </w:tcBorders>
          </w:tcPr>
          <w:p w14:paraId="22AED64E" w14:textId="77777777" w:rsidR="009A4846" w:rsidRDefault="009A4846">
            <w:pPr>
              <w:pStyle w:val="Default"/>
              <w:jc w:val="center"/>
            </w:pPr>
            <w:r>
              <w:rPr>
                <w:rFonts w:ascii="Arial" w:hAnsi="Arial" w:cs="Arial"/>
                <w:sz w:val="20"/>
                <w:szCs w:val="20"/>
              </w:rPr>
              <w:t>A-</w:t>
            </w:r>
          </w:p>
        </w:tc>
        <w:tc>
          <w:tcPr>
            <w:tcW w:w="2936" w:type="dxa"/>
            <w:tcBorders>
              <w:top w:val="nil"/>
              <w:left w:val="nil"/>
              <w:bottom w:val="nil"/>
              <w:right w:val="nil"/>
            </w:tcBorders>
          </w:tcPr>
          <w:p w14:paraId="28602DE0" w14:textId="77777777" w:rsidR="009A4846" w:rsidRDefault="009A4846">
            <w:pPr>
              <w:pStyle w:val="Default"/>
              <w:jc w:val="center"/>
            </w:pPr>
            <w:r>
              <w:rPr>
                <w:rFonts w:ascii="Arial" w:hAnsi="Arial" w:cs="Arial"/>
                <w:sz w:val="20"/>
                <w:szCs w:val="20"/>
              </w:rPr>
              <w:t>3.7</w:t>
            </w:r>
          </w:p>
        </w:tc>
        <w:tc>
          <w:tcPr>
            <w:tcW w:w="4268" w:type="dxa"/>
            <w:tcBorders>
              <w:top w:val="nil"/>
              <w:left w:val="nil"/>
              <w:bottom w:val="nil"/>
            </w:tcBorders>
          </w:tcPr>
          <w:p w14:paraId="0CCCC56B" w14:textId="77777777" w:rsidR="009A4846" w:rsidRDefault="009A4846">
            <w:pPr>
              <w:pStyle w:val="Default"/>
              <w:jc w:val="center"/>
            </w:pPr>
            <w:r>
              <w:rPr>
                <w:rFonts w:ascii="Arial" w:hAnsi="Arial" w:cs="Arial"/>
                <w:sz w:val="20"/>
                <w:szCs w:val="20"/>
              </w:rPr>
              <w:t>80 – 84</w:t>
            </w:r>
          </w:p>
        </w:tc>
      </w:tr>
      <w:tr w:rsidR="009A4846" w14:paraId="71CC2E6C" w14:textId="77777777">
        <w:tc>
          <w:tcPr>
            <w:tcW w:w="1481" w:type="dxa"/>
            <w:tcBorders>
              <w:top w:val="nil"/>
              <w:bottom w:val="nil"/>
              <w:right w:val="nil"/>
            </w:tcBorders>
          </w:tcPr>
          <w:p w14:paraId="6BE6D54E" w14:textId="77777777" w:rsidR="009A4846" w:rsidRDefault="009A4846">
            <w:pPr>
              <w:pStyle w:val="Default"/>
              <w:jc w:val="center"/>
            </w:pPr>
            <w:r>
              <w:rPr>
                <w:rFonts w:ascii="Arial" w:hAnsi="Arial" w:cs="Arial"/>
                <w:sz w:val="20"/>
                <w:szCs w:val="20"/>
              </w:rPr>
              <w:t>B+</w:t>
            </w:r>
          </w:p>
        </w:tc>
        <w:tc>
          <w:tcPr>
            <w:tcW w:w="2936" w:type="dxa"/>
            <w:tcBorders>
              <w:top w:val="nil"/>
              <w:left w:val="nil"/>
              <w:bottom w:val="nil"/>
              <w:right w:val="nil"/>
            </w:tcBorders>
          </w:tcPr>
          <w:p w14:paraId="11920BEC" w14:textId="77777777" w:rsidR="009A4846" w:rsidRDefault="009A4846">
            <w:pPr>
              <w:pStyle w:val="Default"/>
              <w:jc w:val="center"/>
            </w:pPr>
            <w:r>
              <w:rPr>
                <w:rFonts w:ascii="Arial" w:hAnsi="Arial" w:cs="Arial"/>
                <w:sz w:val="20"/>
                <w:szCs w:val="20"/>
              </w:rPr>
              <w:t>3.3</w:t>
            </w:r>
          </w:p>
        </w:tc>
        <w:tc>
          <w:tcPr>
            <w:tcW w:w="4268" w:type="dxa"/>
            <w:tcBorders>
              <w:top w:val="nil"/>
              <w:left w:val="nil"/>
              <w:bottom w:val="nil"/>
            </w:tcBorders>
          </w:tcPr>
          <w:p w14:paraId="2AE01681" w14:textId="77777777" w:rsidR="009A4846" w:rsidRDefault="009A4846">
            <w:pPr>
              <w:pStyle w:val="Default"/>
              <w:jc w:val="center"/>
            </w:pPr>
            <w:r>
              <w:rPr>
                <w:rFonts w:ascii="Arial" w:hAnsi="Arial" w:cs="Arial"/>
                <w:sz w:val="20"/>
                <w:szCs w:val="20"/>
              </w:rPr>
              <w:t>75 – 79</w:t>
            </w:r>
          </w:p>
        </w:tc>
      </w:tr>
      <w:tr w:rsidR="009A4846" w14:paraId="053AFD08" w14:textId="77777777">
        <w:tc>
          <w:tcPr>
            <w:tcW w:w="1481" w:type="dxa"/>
            <w:tcBorders>
              <w:top w:val="nil"/>
              <w:bottom w:val="nil"/>
              <w:right w:val="nil"/>
            </w:tcBorders>
          </w:tcPr>
          <w:p w14:paraId="411DE417" w14:textId="77777777" w:rsidR="009A4846" w:rsidRDefault="009A4846">
            <w:pPr>
              <w:pStyle w:val="Default"/>
              <w:jc w:val="center"/>
            </w:pPr>
            <w:r>
              <w:rPr>
                <w:rFonts w:ascii="Arial" w:hAnsi="Arial" w:cs="Arial"/>
                <w:sz w:val="20"/>
                <w:szCs w:val="20"/>
              </w:rPr>
              <w:t>B</w:t>
            </w:r>
          </w:p>
        </w:tc>
        <w:tc>
          <w:tcPr>
            <w:tcW w:w="2936" w:type="dxa"/>
            <w:tcBorders>
              <w:top w:val="nil"/>
              <w:left w:val="nil"/>
              <w:bottom w:val="nil"/>
              <w:right w:val="nil"/>
            </w:tcBorders>
          </w:tcPr>
          <w:p w14:paraId="32C40DC3" w14:textId="77777777" w:rsidR="009A4846" w:rsidRDefault="009A4846">
            <w:pPr>
              <w:pStyle w:val="Default"/>
              <w:jc w:val="center"/>
            </w:pPr>
            <w:r>
              <w:rPr>
                <w:rFonts w:ascii="Arial" w:hAnsi="Arial" w:cs="Arial"/>
                <w:sz w:val="20"/>
                <w:szCs w:val="20"/>
              </w:rPr>
              <w:t>3.0</w:t>
            </w:r>
          </w:p>
        </w:tc>
        <w:tc>
          <w:tcPr>
            <w:tcW w:w="4268" w:type="dxa"/>
            <w:tcBorders>
              <w:top w:val="nil"/>
              <w:left w:val="nil"/>
              <w:bottom w:val="nil"/>
            </w:tcBorders>
          </w:tcPr>
          <w:p w14:paraId="2650CFA7" w14:textId="77777777" w:rsidR="009A4846" w:rsidRDefault="009A4846">
            <w:pPr>
              <w:pStyle w:val="Default"/>
              <w:jc w:val="center"/>
            </w:pPr>
            <w:r>
              <w:rPr>
                <w:rFonts w:ascii="Arial" w:hAnsi="Arial" w:cs="Arial"/>
                <w:sz w:val="20"/>
                <w:szCs w:val="20"/>
              </w:rPr>
              <w:t>70 – 74</w:t>
            </w:r>
          </w:p>
        </w:tc>
      </w:tr>
      <w:tr w:rsidR="009A4846" w14:paraId="472C2722" w14:textId="77777777">
        <w:tc>
          <w:tcPr>
            <w:tcW w:w="1481" w:type="dxa"/>
            <w:tcBorders>
              <w:top w:val="nil"/>
              <w:bottom w:val="nil"/>
              <w:right w:val="nil"/>
            </w:tcBorders>
          </w:tcPr>
          <w:p w14:paraId="4309DAB2" w14:textId="77777777" w:rsidR="009A4846" w:rsidRDefault="009A4846">
            <w:pPr>
              <w:pStyle w:val="Default"/>
              <w:jc w:val="center"/>
            </w:pPr>
            <w:r>
              <w:rPr>
                <w:rFonts w:ascii="Arial" w:hAnsi="Arial" w:cs="Arial"/>
                <w:sz w:val="20"/>
                <w:szCs w:val="20"/>
              </w:rPr>
              <w:t>B-</w:t>
            </w:r>
          </w:p>
        </w:tc>
        <w:tc>
          <w:tcPr>
            <w:tcW w:w="2936" w:type="dxa"/>
            <w:tcBorders>
              <w:top w:val="nil"/>
              <w:left w:val="nil"/>
              <w:bottom w:val="nil"/>
              <w:right w:val="nil"/>
            </w:tcBorders>
          </w:tcPr>
          <w:p w14:paraId="6C17C0BE" w14:textId="77777777" w:rsidR="009A4846" w:rsidRDefault="009A4846">
            <w:pPr>
              <w:pStyle w:val="Default"/>
              <w:jc w:val="center"/>
            </w:pPr>
            <w:r>
              <w:rPr>
                <w:rFonts w:ascii="Arial" w:hAnsi="Arial" w:cs="Arial"/>
                <w:sz w:val="20"/>
                <w:szCs w:val="20"/>
              </w:rPr>
              <w:t>2.7</w:t>
            </w:r>
          </w:p>
        </w:tc>
        <w:tc>
          <w:tcPr>
            <w:tcW w:w="4268" w:type="dxa"/>
            <w:tcBorders>
              <w:top w:val="nil"/>
              <w:left w:val="nil"/>
              <w:bottom w:val="nil"/>
            </w:tcBorders>
          </w:tcPr>
          <w:p w14:paraId="664A304F" w14:textId="77777777" w:rsidR="009A4846" w:rsidRDefault="009A4846">
            <w:pPr>
              <w:pStyle w:val="Default"/>
              <w:jc w:val="center"/>
            </w:pPr>
            <w:r>
              <w:rPr>
                <w:rFonts w:ascii="Arial" w:hAnsi="Arial" w:cs="Arial"/>
                <w:sz w:val="20"/>
                <w:szCs w:val="20"/>
              </w:rPr>
              <w:t>65 – 69</w:t>
            </w:r>
          </w:p>
        </w:tc>
      </w:tr>
      <w:tr w:rsidR="009A4846" w14:paraId="09FC6DD6" w14:textId="77777777">
        <w:tc>
          <w:tcPr>
            <w:tcW w:w="1481" w:type="dxa"/>
            <w:tcBorders>
              <w:top w:val="nil"/>
              <w:bottom w:val="nil"/>
              <w:right w:val="nil"/>
            </w:tcBorders>
          </w:tcPr>
          <w:p w14:paraId="03E6146E" w14:textId="77777777" w:rsidR="009A4846" w:rsidRDefault="009A4846">
            <w:pPr>
              <w:pStyle w:val="Default"/>
              <w:jc w:val="center"/>
            </w:pPr>
            <w:r>
              <w:rPr>
                <w:rFonts w:ascii="Arial" w:hAnsi="Arial" w:cs="Arial"/>
                <w:sz w:val="20"/>
                <w:szCs w:val="20"/>
              </w:rPr>
              <w:t>C+</w:t>
            </w:r>
          </w:p>
        </w:tc>
        <w:tc>
          <w:tcPr>
            <w:tcW w:w="2936" w:type="dxa"/>
            <w:tcBorders>
              <w:top w:val="nil"/>
              <w:left w:val="nil"/>
              <w:bottom w:val="nil"/>
              <w:right w:val="nil"/>
            </w:tcBorders>
          </w:tcPr>
          <w:p w14:paraId="2CAA619B" w14:textId="77777777" w:rsidR="009A4846" w:rsidRDefault="009A4846">
            <w:pPr>
              <w:pStyle w:val="Default"/>
              <w:jc w:val="center"/>
            </w:pPr>
            <w:r>
              <w:rPr>
                <w:rFonts w:ascii="Arial" w:hAnsi="Arial" w:cs="Arial"/>
                <w:sz w:val="20"/>
                <w:szCs w:val="20"/>
              </w:rPr>
              <w:t>2.3</w:t>
            </w:r>
          </w:p>
        </w:tc>
        <w:tc>
          <w:tcPr>
            <w:tcW w:w="4268" w:type="dxa"/>
            <w:tcBorders>
              <w:top w:val="nil"/>
              <w:left w:val="nil"/>
              <w:bottom w:val="nil"/>
            </w:tcBorders>
          </w:tcPr>
          <w:p w14:paraId="1F6F4024" w14:textId="77777777" w:rsidR="009A4846" w:rsidRDefault="009A4846">
            <w:pPr>
              <w:pStyle w:val="Default"/>
              <w:jc w:val="center"/>
            </w:pPr>
            <w:r>
              <w:rPr>
                <w:rFonts w:ascii="Arial" w:hAnsi="Arial" w:cs="Arial"/>
                <w:sz w:val="20"/>
                <w:szCs w:val="20"/>
              </w:rPr>
              <w:t>60 – 64</w:t>
            </w:r>
          </w:p>
        </w:tc>
      </w:tr>
      <w:tr w:rsidR="009A4846" w14:paraId="5228A96C" w14:textId="77777777">
        <w:tc>
          <w:tcPr>
            <w:tcW w:w="1481" w:type="dxa"/>
            <w:tcBorders>
              <w:top w:val="nil"/>
              <w:bottom w:val="nil"/>
              <w:right w:val="nil"/>
            </w:tcBorders>
          </w:tcPr>
          <w:p w14:paraId="340E6C88" w14:textId="77777777" w:rsidR="009A4846" w:rsidRDefault="009A4846">
            <w:pPr>
              <w:pStyle w:val="Default"/>
              <w:jc w:val="center"/>
            </w:pPr>
            <w:r>
              <w:rPr>
                <w:rFonts w:ascii="Arial" w:hAnsi="Arial" w:cs="Arial"/>
                <w:sz w:val="20"/>
                <w:szCs w:val="20"/>
              </w:rPr>
              <w:t>C</w:t>
            </w:r>
          </w:p>
        </w:tc>
        <w:tc>
          <w:tcPr>
            <w:tcW w:w="2936" w:type="dxa"/>
            <w:tcBorders>
              <w:top w:val="nil"/>
              <w:left w:val="nil"/>
              <w:bottom w:val="nil"/>
              <w:right w:val="nil"/>
            </w:tcBorders>
          </w:tcPr>
          <w:p w14:paraId="28666351" w14:textId="77777777" w:rsidR="009A4846" w:rsidRDefault="009A4846">
            <w:pPr>
              <w:pStyle w:val="Default"/>
              <w:jc w:val="center"/>
            </w:pPr>
            <w:r>
              <w:rPr>
                <w:rFonts w:ascii="Arial" w:hAnsi="Arial" w:cs="Arial"/>
                <w:sz w:val="20"/>
                <w:szCs w:val="20"/>
              </w:rPr>
              <w:t>2.0</w:t>
            </w:r>
          </w:p>
        </w:tc>
        <w:tc>
          <w:tcPr>
            <w:tcW w:w="4268" w:type="dxa"/>
            <w:tcBorders>
              <w:top w:val="nil"/>
              <w:left w:val="nil"/>
              <w:bottom w:val="nil"/>
            </w:tcBorders>
          </w:tcPr>
          <w:p w14:paraId="7AFCDFF5" w14:textId="77777777" w:rsidR="009A4846" w:rsidRDefault="009A4846">
            <w:pPr>
              <w:pStyle w:val="Default"/>
              <w:jc w:val="center"/>
            </w:pPr>
            <w:r>
              <w:rPr>
                <w:rFonts w:ascii="Arial" w:hAnsi="Arial" w:cs="Arial"/>
                <w:sz w:val="20"/>
                <w:szCs w:val="20"/>
              </w:rPr>
              <w:t>55 – 59</w:t>
            </w:r>
          </w:p>
        </w:tc>
      </w:tr>
      <w:tr w:rsidR="009A4846" w14:paraId="26354442" w14:textId="77777777">
        <w:tc>
          <w:tcPr>
            <w:tcW w:w="1481" w:type="dxa"/>
            <w:tcBorders>
              <w:top w:val="nil"/>
              <w:bottom w:val="nil"/>
              <w:right w:val="nil"/>
            </w:tcBorders>
          </w:tcPr>
          <w:p w14:paraId="7CF871F7" w14:textId="77777777" w:rsidR="009A4846" w:rsidRDefault="009A4846">
            <w:pPr>
              <w:pStyle w:val="Default"/>
              <w:jc w:val="center"/>
            </w:pPr>
            <w:r>
              <w:rPr>
                <w:rFonts w:ascii="Arial" w:hAnsi="Arial" w:cs="Arial"/>
                <w:sz w:val="20"/>
                <w:szCs w:val="20"/>
              </w:rPr>
              <w:t>D (Conditional Pass)</w:t>
            </w:r>
          </w:p>
        </w:tc>
        <w:tc>
          <w:tcPr>
            <w:tcW w:w="2936" w:type="dxa"/>
            <w:tcBorders>
              <w:top w:val="nil"/>
              <w:left w:val="nil"/>
              <w:bottom w:val="nil"/>
              <w:right w:val="nil"/>
            </w:tcBorders>
          </w:tcPr>
          <w:p w14:paraId="623919D9" w14:textId="77777777" w:rsidR="009A4846" w:rsidRDefault="009A4846">
            <w:pPr>
              <w:pStyle w:val="Default"/>
              <w:jc w:val="center"/>
            </w:pPr>
            <w:r>
              <w:rPr>
                <w:rFonts w:ascii="Arial" w:hAnsi="Arial" w:cs="Arial"/>
                <w:sz w:val="20"/>
                <w:szCs w:val="20"/>
              </w:rPr>
              <w:t>1.0</w:t>
            </w:r>
          </w:p>
        </w:tc>
        <w:tc>
          <w:tcPr>
            <w:tcW w:w="4268" w:type="dxa"/>
            <w:tcBorders>
              <w:top w:val="nil"/>
              <w:left w:val="nil"/>
              <w:bottom w:val="nil"/>
            </w:tcBorders>
          </w:tcPr>
          <w:p w14:paraId="43A18342" w14:textId="77777777" w:rsidR="009A4846" w:rsidRDefault="009A4846">
            <w:pPr>
              <w:pStyle w:val="Default"/>
              <w:jc w:val="center"/>
            </w:pPr>
            <w:r>
              <w:rPr>
                <w:rFonts w:ascii="Arial" w:hAnsi="Arial" w:cs="Arial"/>
                <w:sz w:val="20"/>
                <w:szCs w:val="20"/>
              </w:rPr>
              <w:t>50 – 54</w:t>
            </w:r>
          </w:p>
        </w:tc>
      </w:tr>
      <w:tr w:rsidR="009A4846" w14:paraId="28C4B7C8" w14:textId="77777777">
        <w:tc>
          <w:tcPr>
            <w:tcW w:w="1481" w:type="dxa"/>
            <w:tcBorders>
              <w:top w:val="nil"/>
              <w:bottom w:val="double" w:sz="2" w:space="0" w:color="000000"/>
              <w:right w:val="nil"/>
            </w:tcBorders>
          </w:tcPr>
          <w:p w14:paraId="6488642D" w14:textId="77777777" w:rsidR="009A4846" w:rsidRDefault="009A4846">
            <w:pPr>
              <w:pStyle w:val="Default"/>
              <w:jc w:val="center"/>
            </w:pPr>
            <w:r>
              <w:rPr>
                <w:rFonts w:ascii="Arial" w:hAnsi="Arial" w:cs="Arial"/>
                <w:sz w:val="20"/>
                <w:szCs w:val="20"/>
              </w:rPr>
              <w:t>F (Fail)</w:t>
            </w:r>
          </w:p>
        </w:tc>
        <w:tc>
          <w:tcPr>
            <w:tcW w:w="2936" w:type="dxa"/>
            <w:tcBorders>
              <w:top w:val="nil"/>
              <w:left w:val="nil"/>
              <w:bottom w:val="double" w:sz="2" w:space="0" w:color="000000"/>
              <w:right w:val="nil"/>
            </w:tcBorders>
          </w:tcPr>
          <w:p w14:paraId="5F780822" w14:textId="77777777" w:rsidR="009A4846" w:rsidRDefault="009A4846">
            <w:pPr>
              <w:pStyle w:val="Default"/>
              <w:jc w:val="center"/>
            </w:pPr>
            <w:r>
              <w:rPr>
                <w:rFonts w:ascii="Arial" w:hAnsi="Arial" w:cs="Arial"/>
                <w:sz w:val="20"/>
                <w:szCs w:val="20"/>
              </w:rPr>
              <w:t>0</w:t>
            </w:r>
          </w:p>
        </w:tc>
        <w:tc>
          <w:tcPr>
            <w:tcW w:w="4268" w:type="dxa"/>
            <w:tcBorders>
              <w:top w:val="nil"/>
              <w:left w:val="nil"/>
              <w:bottom w:val="double" w:sz="2" w:space="0" w:color="000000"/>
            </w:tcBorders>
          </w:tcPr>
          <w:p w14:paraId="1ADCEEE0" w14:textId="77777777" w:rsidR="009A4846" w:rsidRDefault="009A4846">
            <w:pPr>
              <w:pStyle w:val="Default"/>
              <w:jc w:val="center"/>
            </w:pPr>
            <w:r>
              <w:rPr>
                <w:rFonts w:ascii="Arial" w:hAnsi="Arial" w:cs="Arial"/>
                <w:sz w:val="20"/>
                <w:szCs w:val="20"/>
              </w:rPr>
              <w:t>0 - 49</w:t>
            </w:r>
          </w:p>
        </w:tc>
      </w:tr>
    </w:tbl>
    <w:p w14:paraId="1DCB342C" w14:textId="77777777" w:rsidR="009A4846" w:rsidRDefault="009A4846">
      <w:pPr>
        <w:pStyle w:val="Default"/>
      </w:pPr>
    </w:p>
    <w:p w14:paraId="179D3E86" w14:textId="77777777" w:rsidR="009A4846" w:rsidRDefault="009A4846">
      <w:pPr>
        <w:pStyle w:val="Default"/>
        <w:jc w:val="center"/>
      </w:pPr>
    </w:p>
    <w:p w14:paraId="0674598C" w14:textId="77777777" w:rsidR="009A4846" w:rsidRDefault="009A4846">
      <w:pPr>
        <w:pStyle w:val="Default"/>
        <w:jc w:val="center"/>
      </w:pPr>
      <w:r>
        <w:rPr>
          <w:rFonts w:ascii="Goudy Old Style" w:hAnsi="Goudy Old Style" w:cs="Goudy Old Style"/>
          <w:b/>
          <w:bCs/>
          <w:sz w:val="20"/>
          <w:szCs w:val="20"/>
        </w:rPr>
        <w:t>EMAIL POLICY</w:t>
      </w:r>
    </w:p>
    <w:p w14:paraId="389C128C" w14:textId="77777777" w:rsidR="009A4846" w:rsidRDefault="009A4846">
      <w:pPr>
        <w:pStyle w:val="Default"/>
      </w:pPr>
    </w:p>
    <w:p w14:paraId="568051A9" w14:textId="77777777" w:rsidR="009A4846" w:rsidRDefault="009A4846">
      <w:pPr>
        <w:pStyle w:val="Default"/>
      </w:pPr>
      <w:r>
        <w:rPr>
          <w:sz w:val="22"/>
          <w:szCs w:val="22"/>
        </w:rPr>
        <w:t>During the academic year, I receive a considerable amount of email. In order for me to respond to my e-mail efficiently, please follow the following guidelines:</w:t>
      </w:r>
    </w:p>
    <w:p w14:paraId="13C9A134" w14:textId="77777777" w:rsidR="009A4846" w:rsidRDefault="009A4846">
      <w:pPr>
        <w:pStyle w:val="Default"/>
      </w:pPr>
    </w:p>
    <w:p w14:paraId="393A1571" w14:textId="77777777" w:rsidR="009A4846" w:rsidRDefault="009A4846">
      <w:pPr>
        <w:pStyle w:val="Default"/>
      </w:pPr>
      <w:r>
        <w:rPr>
          <w:sz w:val="22"/>
          <w:szCs w:val="22"/>
        </w:rPr>
        <w:t>1. If you cannot see me during my office hours, e-mail me to set up an appointment; I will try to respond as soon as possible but I usually cannot accommodate a meeting in 24 or even 48 hours.</w:t>
      </w:r>
    </w:p>
    <w:p w14:paraId="045569D2" w14:textId="77777777" w:rsidR="009A4846" w:rsidRDefault="009A4846">
      <w:pPr>
        <w:pStyle w:val="Default"/>
        <w:spacing w:after="14"/>
      </w:pPr>
      <w:r>
        <w:rPr>
          <w:sz w:val="22"/>
          <w:szCs w:val="22"/>
        </w:rPr>
        <w:t xml:space="preserve">2. I read and reply to e-mail once a day and usually do not read or reply to e-mail after 5 PM or weekends.   </w:t>
      </w:r>
    </w:p>
    <w:p w14:paraId="5BC941A1" w14:textId="77777777" w:rsidR="009A4846" w:rsidRDefault="009A4846">
      <w:pPr>
        <w:pStyle w:val="Default"/>
        <w:spacing w:after="14"/>
      </w:pPr>
      <w:r>
        <w:rPr>
          <w:sz w:val="22"/>
          <w:szCs w:val="22"/>
        </w:rPr>
        <w:t xml:space="preserve">3. Follow instructions for turning in assignments. For this class you are expected to turn in the reading responses via e-mail by 10 a.m. </w:t>
      </w:r>
      <w:r>
        <w:rPr>
          <w:i/>
          <w:iCs/>
          <w:sz w:val="22"/>
          <w:szCs w:val="22"/>
        </w:rPr>
        <w:t xml:space="preserve">and </w:t>
      </w:r>
      <w:r>
        <w:rPr>
          <w:sz w:val="22"/>
          <w:szCs w:val="22"/>
        </w:rPr>
        <w:t xml:space="preserve">in class. No other assignments submitted by e-mail will be accepted. </w:t>
      </w:r>
    </w:p>
    <w:p w14:paraId="52E79AFF" w14:textId="77777777" w:rsidR="009A4846" w:rsidRDefault="009A4846">
      <w:pPr>
        <w:pStyle w:val="Default"/>
        <w:spacing w:after="14"/>
      </w:pPr>
      <w:r>
        <w:rPr>
          <w:sz w:val="22"/>
          <w:szCs w:val="22"/>
        </w:rPr>
        <w:t xml:space="preserve">4. Grade inquiries and disputes will not be considered or discussed via e-mail. For all grade inquiries and questions about assignments, please set up an appointment with me. </w:t>
      </w:r>
    </w:p>
    <w:p w14:paraId="1A321CDA" w14:textId="77777777" w:rsidR="009A4846" w:rsidRDefault="009A4846">
      <w:pPr>
        <w:pStyle w:val="Default"/>
      </w:pPr>
      <w:r>
        <w:rPr>
          <w:sz w:val="22"/>
          <w:szCs w:val="22"/>
        </w:rPr>
        <w:lastRenderedPageBreak/>
        <w:t xml:space="preserve">5. I will not reply to e-mail inquiries regarding course matters (assignment requirements, due dates, exam structure, readings, etc.) that arise from missing class or inattention to the course syllabus. Inquiries requesting clarification will receive replies, though I would strongly prefer these inquiries to be made in class or during office hours. </w:t>
      </w:r>
    </w:p>
    <w:p w14:paraId="0F89A679" w14:textId="77777777" w:rsidR="009A4846" w:rsidRDefault="009A4846">
      <w:pPr>
        <w:pStyle w:val="Default"/>
      </w:pPr>
    </w:p>
    <w:p w14:paraId="2EC42A2D" w14:textId="77777777" w:rsidR="009A4846" w:rsidRDefault="009A4846">
      <w:pPr>
        <w:pStyle w:val="Default"/>
      </w:pPr>
    </w:p>
    <w:p w14:paraId="3692DF5C" w14:textId="77777777" w:rsidR="009A4846" w:rsidRDefault="009A4846">
      <w:pPr>
        <w:pStyle w:val="Default"/>
        <w:jc w:val="center"/>
      </w:pPr>
      <w:r>
        <w:rPr>
          <w:rFonts w:ascii="Goudy Old Style" w:hAnsi="Goudy Old Style" w:cs="Goudy Old Style"/>
          <w:b/>
          <w:bCs/>
          <w:sz w:val="20"/>
          <w:szCs w:val="20"/>
        </w:rPr>
        <w:t>OTHER INFORMATION AND MCGILL POLICIES</w:t>
      </w:r>
    </w:p>
    <w:p w14:paraId="3B8F8C30" w14:textId="77777777" w:rsidR="009A4846" w:rsidRDefault="009A4846">
      <w:pPr>
        <w:pStyle w:val="Default"/>
        <w:jc w:val="center"/>
      </w:pPr>
    </w:p>
    <w:p w14:paraId="0D01D705" w14:textId="77777777" w:rsidR="009A4846" w:rsidRDefault="009A4846">
      <w:pPr>
        <w:pStyle w:val="Default"/>
        <w:jc w:val="center"/>
      </w:pPr>
    </w:p>
    <w:p w14:paraId="1AA29C88" w14:textId="77777777" w:rsidR="009A4846" w:rsidRDefault="009A4846">
      <w:pPr>
        <w:pStyle w:val="Default"/>
        <w:ind w:left="-14"/>
      </w:pPr>
      <w:r>
        <w:rPr>
          <w:rFonts w:ascii="Goudy Old Style" w:hAnsi="Goudy Old Style" w:cs="Goudy Old Style"/>
          <w:i/>
          <w:iCs/>
          <w:sz w:val="20"/>
          <w:szCs w:val="20"/>
        </w:rPr>
        <w:t>Language:</w:t>
      </w:r>
      <w:r>
        <w:rPr>
          <w:rFonts w:ascii="Goudy Old Style" w:hAnsi="Goudy Old Style" w:cs="Goudy Old Style"/>
          <w:sz w:val="20"/>
          <w:szCs w:val="20"/>
        </w:rPr>
        <w:t xml:space="preserve">  In accord with McGill University’s Charter of Students’ Rights, students in this course have the right to submit in English or in </w:t>
      </w:r>
      <w:proofErr w:type="gramStart"/>
      <w:r>
        <w:rPr>
          <w:rFonts w:ascii="Goudy Old Style" w:hAnsi="Goudy Old Style" w:cs="Goudy Old Style"/>
          <w:sz w:val="20"/>
          <w:szCs w:val="20"/>
        </w:rPr>
        <w:t>French</w:t>
      </w:r>
      <w:proofErr w:type="gramEnd"/>
      <w:r>
        <w:rPr>
          <w:rFonts w:ascii="Goudy Old Style" w:hAnsi="Goudy Old Style" w:cs="Goudy Old Style"/>
          <w:sz w:val="20"/>
          <w:szCs w:val="20"/>
        </w:rPr>
        <w:t xml:space="preserve"> any written work that is to be graded</w:t>
      </w:r>
    </w:p>
    <w:p w14:paraId="6B5BCC58" w14:textId="77777777" w:rsidR="009A4846" w:rsidRDefault="009A4846">
      <w:pPr>
        <w:pStyle w:val="Default"/>
        <w:ind w:hanging="14"/>
      </w:pPr>
    </w:p>
    <w:p w14:paraId="3BBB3BFD" w14:textId="77777777" w:rsidR="009A4846" w:rsidRDefault="009A4846">
      <w:pPr>
        <w:pStyle w:val="Default"/>
        <w:ind w:hanging="14"/>
      </w:pPr>
      <w:r>
        <w:rPr>
          <w:rFonts w:ascii="Goudy Old Style" w:hAnsi="Goudy Old Style" w:cs="Goudy Old Style"/>
          <w:i/>
          <w:iCs/>
          <w:sz w:val="20"/>
          <w:szCs w:val="20"/>
        </w:rPr>
        <w:t>Accommodations</w:t>
      </w:r>
      <w:r>
        <w:rPr>
          <w:rFonts w:ascii="Goudy Old Style" w:hAnsi="Goudy Old Style" w:cs="Goudy Old Style"/>
          <w:sz w:val="20"/>
          <w:szCs w:val="20"/>
        </w:rPr>
        <w:t xml:space="preserve">: Students requiring special testing accommodations or other classroom modifications should notify Prof. Coleman and the Office for Students with Disabilities as soon as possible. The OSD is located in Suite 3100, Brown Student Services Building, </w:t>
      </w:r>
      <w:proofErr w:type="spellStart"/>
      <w:proofErr w:type="gramStart"/>
      <w:r>
        <w:rPr>
          <w:rFonts w:ascii="Goudy Old Style" w:hAnsi="Goudy Old Style" w:cs="Goudy Old Style"/>
          <w:sz w:val="20"/>
          <w:szCs w:val="20"/>
        </w:rPr>
        <w:t>ph</w:t>
      </w:r>
      <w:proofErr w:type="spellEnd"/>
      <w:proofErr w:type="gramEnd"/>
      <w:r>
        <w:rPr>
          <w:rFonts w:ascii="Goudy Old Style" w:hAnsi="Goudy Old Style" w:cs="Goudy Old Style"/>
          <w:sz w:val="20"/>
          <w:szCs w:val="20"/>
        </w:rPr>
        <w:t xml:space="preserve">: 398-6009 (voice), 398-8198 (TDD), </w:t>
      </w:r>
      <w:hyperlink r:id="rId8">
        <w:r>
          <w:rPr>
            <w:rStyle w:val="InternetLink"/>
            <w:rFonts w:ascii="Goudy Old Style" w:hAnsi="Goudy Old Style" w:cs="Goudy Old Style"/>
            <w:sz w:val="20"/>
            <w:szCs w:val="20"/>
          </w:rPr>
          <w:t>www.mcgill.ca/osd/</w:t>
        </w:r>
      </w:hyperlink>
      <w:r>
        <w:rPr>
          <w:rFonts w:ascii="Goudy Old Style" w:hAnsi="Goudy Old Style" w:cs="Goudy Old Style"/>
          <w:sz w:val="20"/>
          <w:szCs w:val="20"/>
        </w:rPr>
        <w:t>.</w:t>
      </w:r>
    </w:p>
    <w:p w14:paraId="18F921AB" w14:textId="77777777" w:rsidR="009A4846" w:rsidRDefault="009A4846">
      <w:pPr>
        <w:pStyle w:val="Default"/>
        <w:ind w:hanging="14"/>
        <w:rPr>
          <w:rFonts w:ascii="Goudy Old Style" w:hAnsi="Goudy Old Style" w:cs="Goudy Old Style"/>
          <w:sz w:val="20"/>
          <w:szCs w:val="20"/>
        </w:rPr>
      </w:pPr>
    </w:p>
    <w:p w14:paraId="288D5EE9" w14:textId="77777777" w:rsidR="009A4846" w:rsidRDefault="009A4846">
      <w:pPr>
        <w:pStyle w:val="Default"/>
        <w:ind w:hanging="14"/>
        <w:rPr>
          <w:rFonts w:ascii="Goudy Old Style" w:hAnsi="Goudy Old Style" w:cs="Goudy Old Style"/>
          <w:sz w:val="20"/>
          <w:szCs w:val="20"/>
        </w:rPr>
      </w:pPr>
      <w:r>
        <w:rPr>
          <w:rFonts w:ascii="Goudy Old Style" w:hAnsi="Goudy Old Style" w:cs="Goudy Old Style"/>
          <w:i/>
          <w:iCs/>
          <w:sz w:val="20"/>
          <w:szCs w:val="20"/>
        </w:rPr>
        <w:t>Academic Integrity</w:t>
      </w:r>
      <w:r>
        <w:rPr>
          <w:rFonts w:ascii="Goudy Old Style" w:hAnsi="Goudy Old Style" w:cs="Goudy Old Style"/>
          <w:sz w:val="20"/>
          <w:szCs w:val="20"/>
        </w:rPr>
        <w:t>: McGill University values academic integrity. Therefore all students must understand the meaning and consequences of cheating, plagiarism, and other academic offences under the Code of Student Conduct and Disciplinary Procedures. (</w:t>
      </w:r>
      <w:proofErr w:type="gramStart"/>
      <w:r>
        <w:rPr>
          <w:rFonts w:ascii="Goudy Old Style" w:hAnsi="Goudy Old Style" w:cs="Goudy Old Style"/>
          <w:sz w:val="20"/>
          <w:szCs w:val="20"/>
        </w:rPr>
        <w:t>see</w:t>
      </w:r>
      <w:proofErr w:type="gramEnd"/>
      <w:r>
        <w:rPr>
          <w:rFonts w:ascii="Goudy Old Style" w:hAnsi="Goudy Old Style" w:cs="Goudy Old Style"/>
          <w:sz w:val="20"/>
          <w:szCs w:val="20"/>
        </w:rPr>
        <w:t xml:space="preserve"> </w:t>
      </w:r>
      <w:hyperlink r:id="rId9">
        <w:r>
          <w:rPr>
            <w:rStyle w:val="InternetLink"/>
            <w:rFonts w:ascii="Goudy Old Style" w:hAnsi="Goudy Old Style" w:cs="Goudy Old Style"/>
            <w:sz w:val="20"/>
            <w:szCs w:val="20"/>
          </w:rPr>
          <w:t>www.mcgill.ca/students/srr/honest/</w:t>
        </w:r>
      </w:hyperlink>
      <w:r>
        <w:rPr>
          <w:rFonts w:ascii="Goudy Old Style" w:hAnsi="Goudy Old Style" w:cs="Goudy Old Style"/>
          <w:color w:val="008080"/>
          <w:sz w:val="20"/>
          <w:szCs w:val="20"/>
        </w:rPr>
        <w:t xml:space="preserve"> </w:t>
      </w:r>
      <w:r>
        <w:rPr>
          <w:rFonts w:ascii="Goudy Old Style" w:hAnsi="Goudy Old Style" w:cs="Goudy Old Style"/>
          <w:sz w:val="20"/>
          <w:szCs w:val="20"/>
        </w:rPr>
        <w:t xml:space="preserve"> for more information).  </w:t>
      </w:r>
      <w:proofErr w:type="spellStart"/>
      <w:proofErr w:type="gramStart"/>
      <w:r>
        <w:rPr>
          <w:rFonts w:ascii="Goudy Old Style" w:hAnsi="Goudy Old Style" w:cs="Goudy Old Style"/>
          <w:sz w:val="20"/>
          <w:szCs w:val="20"/>
        </w:rPr>
        <w:t>L’université</w:t>
      </w:r>
      <w:proofErr w:type="spellEnd"/>
      <w:r>
        <w:rPr>
          <w:rFonts w:ascii="Goudy Old Style" w:hAnsi="Goudy Old Style" w:cs="Goudy Old Style"/>
          <w:sz w:val="20"/>
          <w:szCs w:val="20"/>
        </w:rPr>
        <w:t xml:space="preserve"> McGill attaché </w:t>
      </w:r>
      <w:proofErr w:type="spellStart"/>
      <w:r>
        <w:rPr>
          <w:rFonts w:ascii="Goudy Old Style" w:hAnsi="Goudy Old Style" w:cs="Goudy Old Style"/>
          <w:sz w:val="20"/>
          <w:szCs w:val="20"/>
        </w:rPr>
        <w:t>une</w:t>
      </w:r>
      <w:proofErr w:type="spellEnd"/>
      <w:r>
        <w:rPr>
          <w:rFonts w:ascii="Goudy Old Style" w:hAnsi="Goudy Old Style" w:cs="Goudy Old Style"/>
          <w:sz w:val="20"/>
          <w:szCs w:val="20"/>
        </w:rPr>
        <w:t xml:space="preserve"> haute importance à </w:t>
      </w:r>
      <w:proofErr w:type="spellStart"/>
      <w:r>
        <w:rPr>
          <w:rFonts w:ascii="Goudy Old Style" w:hAnsi="Goudy Old Style" w:cs="Goudy Old Style"/>
          <w:sz w:val="20"/>
          <w:szCs w:val="20"/>
        </w:rPr>
        <w:t>l’honnêteté</w:t>
      </w:r>
      <w:proofErr w:type="spellEnd"/>
      <w:r>
        <w:rPr>
          <w:rFonts w:ascii="Goudy Old Style" w:hAnsi="Goudy Old Style" w:cs="Goudy Old Style"/>
          <w:sz w:val="20"/>
          <w:szCs w:val="20"/>
        </w:rPr>
        <w:t xml:space="preserve"> </w:t>
      </w:r>
      <w:proofErr w:type="spellStart"/>
      <w:r>
        <w:rPr>
          <w:rFonts w:ascii="Goudy Old Style" w:hAnsi="Goudy Old Style" w:cs="Goudy Old Style"/>
          <w:sz w:val="20"/>
          <w:szCs w:val="20"/>
        </w:rPr>
        <w:t>académique</w:t>
      </w:r>
      <w:proofErr w:type="spellEnd"/>
      <w:r>
        <w:rPr>
          <w:rFonts w:ascii="Goudy Old Style" w:hAnsi="Goudy Old Style" w:cs="Goudy Old Style"/>
          <w:sz w:val="20"/>
          <w:szCs w:val="20"/>
        </w:rPr>
        <w:t>.</w:t>
      </w:r>
      <w:proofErr w:type="gramEnd"/>
      <w:r>
        <w:rPr>
          <w:rFonts w:ascii="Goudy Old Style" w:hAnsi="Goudy Old Style" w:cs="Goudy Old Style"/>
          <w:sz w:val="20"/>
          <w:szCs w:val="20"/>
        </w:rPr>
        <w:t xml:space="preserve"> Il </w:t>
      </w:r>
      <w:proofErr w:type="spellStart"/>
      <w:r>
        <w:rPr>
          <w:rFonts w:ascii="Goudy Old Style" w:hAnsi="Goudy Old Style" w:cs="Goudy Old Style"/>
          <w:sz w:val="20"/>
          <w:szCs w:val="20"/>
        </w:rPr>
        <w:t>incombe</w:t>
      </w:r>
      <w:proofErr w:type="spellEnd"/>
      <w:r>
        <w:rPr>
          <w:rFonts w:ascii="Goudy Old Style" w:hAnsi="Goudy Old Style" w:cs="Goudy Old Style"/>
          <w:sz w:val="20"/>
          <w:szCs w:val="20"/>
        </w:rPr>
        <w:t xml:space="preserve"> par consequent à </w:t>
      </w:r>
      <w:proofErr w:type="spellStart"/>
      <w:r>
        <w:rPr>
          <w:rFonts w:ascii="Goudy Old Style" w:hAnsi="Goudy Old Style" w:cs="Goudy Old Style"/>
          <w:sz w:val="20"/>
          <w:szCs w:val="20"/>
        </w:rPr>
        <w:t>tous</w:t>
      </w:r>
      <w:proofErr w:type="spellEnd"/>
      <w:r>
        <w:rPr>
          <w:rFonts w:ascii="Goudy Old Style" w:hAnsi="Goudy Old Style" w:cs="Goudy Old Style"/>
          <w:sz w:val="20"/>
          <w:szCs w:val="20"/>
        </w:rPr>
        <w:t xml:space="preserve"> les </w:t>
      </w:r>
      <w:proofErr w:type="spellStart"/>
      <w:r>
        <w:rPr>
          <w:rFonts w:ascii="Goudy Old Style" w:hAnsi="Goudy Old Style" w:cs="Goudy Old Style"/>
          <w:sz w:val="20"/>
          <w:szCs w:val="20"/>
        </w:rPr>
        <w:t>étudiants</w:t>
      </w:r>
      <w:proofErr w:type="spellEnd"/>
      <w:r>
        <w:rPr>
          <w:rFonts w:ascii="Goudy Old Style" w:hAnsi="Goudy Old Style" w:cs="Goudy Old Style"/>
          <w:sz w:val="20"/>
          <w:szCs w:val="20"/>
        </w:rPr>
        <w:t xml:space="preserve"> de </w:t>
      </w:r>
      <w:proofErr w:type="spellStart"/>
      <w:r>
        <w:rPr>
          <w:rFonts w:ascii="Goudy Old Style" w:hAnsi="Goudy Old Style" w:cs="Goudy Old Style"/>
          <w:sz w:val="20"/>
          <w:szCs w:val="20"/>
        </w:rPr>
        <w:t>comprendre</w:t>
      </w:r>
      <w:proofErr w:type="spellEnd"/>
      <w:r>
        <w:rPr>
          <w:rFonts w:ascii="Goudy Old Style" w:hAnsi="Goudy Old Style" w:cs="Goudy Old Style"/>
          <w:sz w:val="20"/>
          <w:szCs w:val="20"/>
        </w:rPr>
        <w:t xml:space="preserve"> </w:t>
      </w:r>
      <w:proofErr w:type="spellStart"/>
      <w:proofErr w:type="gramStart"/>
      <w:r>
        <w:rPr>
          <w:rFonts w:ascii="Goudy Old Style" w:hAnsi="Goudy Old Style" w:cs="Goudy Old Style"/>
          <w:sz w:val="20"/>
          <w:szCs w:val="20"/>
        </w:rPr>
        <w:t>ce</w:t>
      </w:r>
      <w:proofErr w:type="spellEnd"/>
      <w:proofErr w:type="gramEnd"/>
      <w:r>
        <w:rPr>
          <w:rFonts w:ascii="Goudy Old Style" w:hAnsi="Goudy Old Style" w:cs="Goudy Old Style"/>
          <w:sz w:val="20"/>
          <w:szCs w:val="20"/>
        </w:rPr>
        <w:t xml:space="preserve"> </w:t>
      </w:r>
      <w:proofErr w:type="spellStart"/>
      <w:r>
        <w:rPr>
          <w:rFonts w:ascii="Goudy Old Style" w:hAnsi="Goudy Old Style" w:cs="Goudy Old Style"/>
          <w:sz w:val="20"/>
          <w:szCs w:val="20"/>
        </w:rPr>
        <w:t>que</w:t>
      </w:r>
      <w:proofErr w:type="spellEnd"/>
      <w:r>
        <w:rPr>
          <w:rFonts w:ascii="Goudy Old Style" w:hAnsi="Goudy Old Style" w:cs="Goudy Old Style"/>
          <w:sz w:val="20"/>
          <w:szCs w:val="20"/>
        </w:rPr>
        <w:t xml:space="preserve"> </w:t>
      </w:r>
      <w:proofErr w:type="spellStart"/>
      <w:r>
        <w:rPr>
          <w:rFonts w:ascii="Goudy Old Style" w:hAnsi="Goudy Old Style" w:cs="Goudy Old Style"/>
          <w:sz w:val="20"/>
          <w:szCs w:val="20"/>
        </w:rPr>
        <w:t>l’on</w:t>
      </w:r>
      <w:proofErr w:type="spellEnd"/>
      <w:r>
        <w:rPr>
          <w:rFonts w:ascii="Goudy Old Style" w:hAnsi="Goudy Old Style" w:cs="Goudy Old Style"/>
          <w:sz w:val="20"/>
          <w:szCs w:val="20"/>
        </w:rPr>
        <w:t xml:space="preserve"> </w:t>
      </w:r>
      <w:proofErr w:type="spellStart"/>
      <w:r>
        <w:rPr>
          <w:rFonts w:ascii="Goudy Old Style" w:hAnsi="Goudy Old Style" w:cs="Goudy Old Style"/>
          <w:sz w:val="20"/>
          <w:szCs w:val="20"/>
        </w:rPr>
        <w:t>entend</w:t>
      </w:r>
      <w:proofErr w:type="spellEnd"/>
      <w:r>
        <w:rPr>
          <w:rFonts w:ascii="Goudy Old Style" w:hAnsi="Goudy Old Style" w:cs="Goudy Old Style"/>
          <w:sz w:val="20"/>
          <w:szCs w:val="20"/>
        </w:rPr>
        <w:t xml:space="preserve"> par </w:t>
      </w:r>
      <w:proofErr w:type="spellStart"/>
      <w:r>
        <w:rPr>
          <w:rFonts w:ascii="Goudy Old Style" w:hAnsi="Goudy Old Style" w:cs="Goudy Old Style"/>
          <w:sz w:val="20"/>
          <w:szCs w:val="20"/>
        </w:rPr>
        <w:t>tricherie</w:t>
      </w:r>
      <w:proofErr w:type="spellEnd"/>
      <w:r>
        <w:rPr>
          <w:rFonts w:ascii="Goudy Old Style" w:hAnsi="Goudy Old Style" w:cs="Goudy Old Style"/>
          <w:sz w:val="20"/>
          <w:szCs w:val="20"/>
        </w:rPr>
        <w:t xml:space="preserve">, </w:t>
      </w:r>
      <w:proofErr w:type="spellStart"/>
      <w:r>
        <w:rPr>
          <w:rFonts w:ascii="Goudy Old Style" w:hAnsi="Goudy Old Style" w:cs="Goudy Old Style"/>
          <w:sz w:val="20"/>
          <w:szCs w:val="20"/>
        </w:rPr>
        <w:t>plagiat</w:t>
      </w:r>
      <w:proofErr w:type="spellEnd"/>
      <w:r>
        <w:rPr>
          <w:rFonts w:ascii="Goudy Old Style" w:hAnsi="Goudy Old Style" w:cs="Goudy Old Style"/>
          <w:sz w:val="20"/>
          <w:szCs w:val="20"/>
        </w:rPr>
        <w:t xml:space="preserve"> et </w:t>
      </w:r>
      <w:proofErr w:type="spellStart"/>
      <w:r>
        <w:rPr>
          <w:rFonts w:ascii="Goudy Old Style" w:hAnsi="Goudy Old Style" w:cs="Goudy Old Style"/>
          <w:sz w:val="20"/>
          <w:szCs w:val="20"/>
        </w:rPr>
        <w:t>autres</w:t>
      </w:r>
      <w:proofErr w:type="spellEnd"/>
      <w:r>
        <w:rPr>
          <w:rFonts w:ascii="Goudy Old Style" w:hAnsi="Goudy Old Style" w:cs="Goudy Old Style"/>
          <w:sz w:val="20"/>
          <w:szCs w:val="20"/>
        </w:rPr>
        <w:t xml:space="preserve"> infractions </w:t>
      </w:r>
      <w:proofErr w:type="spellStart"/>
      <w:r>
        <w:rPr>
          <w:rFonts w:ascii="Goudy Old Style" w:hAnsi="Goudy Old Style" w:cs="Goudy Old Style"/>
          <w:sz w:val="20"/>
          <w:szCs w:val="20"/>
        </w:rPr>
        <w:t>académiques</w:t>
      </w:r>
      <w:proofErr w:type="spellEnd"/>
      <w:r>
        <w:rPr>
          <w:rFonts w:ascii="Goudy Old Style" w:hAnsi="Goudy Old Style" w:cs="Goudy Old Style"/>
          <w:sz w:val="20"/>
          <w:szCs w:val="20"/>
        </w:rPr>
        <w:t xml:space="preserve">, </w:t>
      </w:r>
      <w:proofErr w:type="spellStart"/>
      <w:r>
        <w:rPr>
          <w:rFonts w:ascii="Goudy Old Style" w:hAnsi="Goudy Old Style" w:cs="Goudy Old Style"/>
          <w:sz w:val="20"/>
          <w:szCs w:val="20"/>
        </w:rPr>
        <w:t>ainsi</w:t>
      </w:r>
      <w:proofErr w:type="spellEnd"/>
      <w:r>
        <w:rPr>
          <w:rFonts w:ascii="Goudy Old Style" w:hAnsi="Goudy Old Style" w:cs="Goudy Old Style"/>
          <w:sz w:val="20"/>
          <w:szCs w:val="20"/>
        </w:rPr>
        <w:t xml:space="preserve"> </w:t>
      </w:r>
      <w:proofErr w:type="spellStart"/>
      <w:r>
        <w:rPr>
          <w:rFonts w:ascii="Goudy Old Style" w:hAnsi="Goudy Old Style" w:cs="Goudy Old Style"/>
          <w:sz w:val="20"/>
          <w:szCs w:val="20"/>
        </w:rPr>
        <w:t>que</w:t>
      </w:r>
      <w:proofErr w:type="spellEnd"/>
      <w:r>
        <w:rPr>
          <w:rFonts w:ascii="Goudy Old Style" w:hAnsi="Goudy Old Style" w:cs="Goudy Old Style"/>
          <w:sz w:val="20"/>
          <w:szCs w:val="20"/>
        </w:rPr>
        <w:t xml:space="preserve"> les consequences </w:t>
      </w:r>
      <w:proofErr w:type="spellStart"/>
      <w:r>
        <w:rPr>
          <w:rFonts w:ascii="Goudy Old Style" w:hAnsi="Goudy Old Style" w:cs="Goudy Old Style"/>
          <w:sz w:val="20"/>
          <w:szCs w:val="20"/>
        </w:rPr>
        <w:t>que</w:t>
      </w:r>
      <w:proofErr w:type="spellEnd"/>
      <w:r>
        <w:rPr>
          <w:rFonts w:ascii="Goudy Old Style" w:hAnsi="Goudy Old Style" w:cs="Goudy Old Style"/>
          <w:sz w:val="20"/>
          <w:szCs w:val="20"/>
        </w:rPr>
        <w:t xml:space="preserve"> </w:t>
      </w:r>
      <w:proofErr w:type="spellStart"/>
      <w:r>
        <w:rPr>
          <w:rFonts w:ascii="Goudy Old Style" w:hAnsi="Goudy Old Style" w:cs="Goudy Old Style"/>
          <w:sz w:val="20"/>
          <w:szCs w:val="20"/>
        </w:rPr>
        <w:t>peuvent</w:t>
      </w:r>
      <w:proofErr w:type="spellEnd"/>
      <w:r>
        <w:rPr>
          <w:rFonts w:ascii="Goudy Old Style" w:hAnsi="Goudy Old Style" w:cs="Goudy Old Style"/>
          <w:sz w:val="20"/>
          <w:szCs w:val="20"/>
        </w:rPr>
        <w:t xml:space="preserve"> </w:t>
      </w:r>
      <w:proofErr w:type="spellStart"/>
      <w:r>
        <w:rPr>
          <w:rFonts w:ascii="Goudy Old Style" w:hAnsi="Goudy Old Style" w:cs="Goudy Old Style"/>
          <w:sz w:val="20"/>
          <w:szCs w:val="20"/>
        </w:rPr>
        <w:t>avoir</w:t>
      </w:r>
      <w:proofErr w:type="spellEnd"/>
      <w:r>
        <w:rPr>
          <w:rFonts w:ascii="Goudy Old Style" w:hAnsi="Goudy Old Style" w:cs="Goudy Old Style"/>
          <w:sz w:val="20"/>
          <w:szCs w:val="20"/>
        </w:rPr>
        <w:t xml:space="preserve"> de </w:t>
      </w:r>
      <w:proofErr w:type="spellStart"/>
      <w:r>
        <w:rPr>
          <w:rFonts w:ascii="Goudy Old Style" w:hAnsi="Goudy Old Style" w:cs="Goudy Old Style"/>
          <w:sz w:val="20"/>
          <w:szCs w:val="20"/>
        </w:rPr>
        <w:t>telles</w:t>
      </w:r>
      <w:proofErr w:type="spellEnd"/>
      <w:r>
        <w:rPr>
          <w:rFonts w:ascii="Goudy Old Style" w:hAnsi="Goudy Old Style" w:cs="Goudy Old Style"/>
          <w:sz w:val="20"/>
          <w:szCs w:val="20"/>
        </w:rPr>
        <w:t xml:space="preserve"> actions, </w:t>
      </w:r>
      <w:proofErr w:type="spellStart"/>
      <w:r>
        <w:rPr>
          <w:rFonts w:ascii="Goudy Old Style" w:hAnsi="Goudy Old Style" w:cs="Goudy Old Style"/>
          <w:sz w:val="20"/>
          <w:szCs w:val="20"/>
        </w:rPr>
        <w:t>selon</w:t>
      </w:r>
      <w:proofErr w:type="spellEnd"/>
      <w:r>
        <w:rPr>
          <w:rFonts w:ascii="Goudy Old Style" w:hAnsi="Goudy Old Style" w:cs="Goudy Old Style"/>
          <w:sz w:val="20"/>
          <w:szCs w:val="20"/>
        </w:rPr>
        <w:t xml:space="preserve"> le Code de </w:t>
      </w:r>
      <w:proofErr w:type="spellStart"/>
      <w:r>
        <w:rPr>
          <w:rFonts w:ascii="Goudy Old Style" w:hAnsi="Goudy Old Style" w:cs="Goudy Old Style"/>
          <w:sz w:val="20"/>
          <w:szCs w:val="20"/>
        </w:rPr>
        <w:t>conduite</w:t>
      </w:r>
      <w:proofErr w:type="spellEnd"/>
      <w:r>
        <w:rPr>
          <w:rFonts w:ascii="Goudy Old Style" w:hAnsi="Goudy Old Style" w:cs="Goudy Old Style"/>
          <w:sz w:val="20"/>
          <w:szCs w:val="20"/>
        </w:rPr>
        <w:t xml:space="preserve"> de </w:t>
      </w:r>
      <w:proofErr w:type="spellStart"/>
      <w:r>
        <w:rPr>
          <w:rFonts w:ascii="Goudy Old Style" w:hAnsi="Goudy Old Style" w:cs="Goudy Old Style"/>
          <w:sz w:val="20"/>
          <w:szCs w:val="20"/>
        </w:rPr>
        <w:t>l’étudiant</w:t>
      </w:r>
      <w:proofErr w:type="spellEnd"/>
      <w:r>
        <w:rPr>
          <w:rFonts w:ascii="Goudy Old Style" w:hAnsi="Goudy Old Style" w:cs="Goudy Old Style"/>
          <w:sz w:val="20"/>
          <w:szCs w:val="20"/>
        </w:rPr>
        <w:t xml:space="preserve"> et des procedures </w:t>
      </w:r>
      <w:proofErr w:type="spellStart"/>
      <w:r>
        <w:rPr>
          <w:rFonts w:ascii="Goudy Old Style" w:hAnsi="Goudy Old Style" w:cs="Goudy Old Style"/>
          <w:sz w:val="20"/>
          <w:szCs w:val="20"/>
        </w:rPr>
        <w:t>disciplinaires</w:t>
      </w:r>
      <w:proofErr w:type="spellEnd"/>
      <w:r>
        <w:rPr>
          <w:rFonts w:ascii="Goudy Old Style" w:hAnsi="Goudy Old Style" w:cs="Goudy Old Style"/>
          <w:sz w:val="20"/>
          <w:szCs w:val="20"/>
        </w:rPr>
        <w:t xml:space="preserve"> (pour les plus </w:t>
      </w:r>
      <w:proofErr w:type="spellStart"/>
      <w:r>
        <w:rPr>
          <w:rFonts w:ascii="Goudy Old Style" w:hAnsi="Goudy Old Style" w:cs="Goudy Old Style"/>
          <w:sz w:val="20"/>
          <w:szCs w:val="20"/>
        </w:rPr>
        <w:t>amples</w:t>
      </w:r>
      <w:proofErr w:type="spellEnd"/>
      <w:r>
        <w:rPr>
          <w:rFonts w:ascii="Goudy Old Style" w:hAnsi="Goudy Old Style" w:cs="Goudy Old Style"/>
          <w:sz w:val="20"/>
          <w:szCs w:val="20"/>
        </w:rPr>
        <w:t xml:space="preserve"> </w:t>
      </w:r>
      <w:proofErr w:type="spellStart"/>
      <w:r>
        <w:rPr>
          <w:rFonts w:ascii="Goudy Old Style" w:hAnsi="Goudy Old Style" w:cs="Goudy Old Style"/>
          <w:sz w:val="20"/>
          <w:szCs w:val="20"/>
        </w:rPr>
        <w:t>renseignements</w:t>
      </w:r>
      <w:proofErr w:type="spellEnd"/>
      <w:r>
        <w:rPr>
          <w:rFonts w:ascii="Goudy Old Style" w:hAnsi="Goudy Old Style" w:cs="Goudy Old Style"/>
          <w:sz w:val="20"/>
          <w:szCs w:val="20"/>
        </w:rPr>
        <w:t xml:space="preserve">, </w:t>
      </w:r>
      <w:proofErr w:type="spellStart"/>
      <w:r>
        <w:rPr>
          <w:rFonts w:ascii="Goudy Old Style" w:hAnsi="Goudy Old Style" w:cs="Goudy Old Style"/>
          <w:sz w:val="20"/>
          <w:szCs w:val="20"/>
        </w:rPr>
        <w:t>veuillez</w:t>
      </w:r>
      <w:proofErr w:type="spellEnd"/>
      <w:r>
        <w:rPr>
          <w:rFonts w:ascii="Goudy Old Style" w:hAnsi="Goudy Old Style" w:cs="Goudy Old Style"/>
          <w:sz w:val="20"/>
          <w:szCs w:val="20"/>
        </w:rPr>
        <w:t xml:space="preserve"> consulter le site </w:t>
      </w:r>
      <w:hyperlink r:id="rId10">
        <w:r>
          <w:rPr>
            <w:rStyle w:val="InternetLink"/>
            <w:rFonts w:ascii="Goudy Old Style" w:hAnsi="Goudy Old Style" w:cs="Goudy Old Style"/>
            <w:sz w:val="20"/>
            <w:szCs w:val="20"/>
          </w:rPr>
          <w:t>www.mcgill.ca/students/srr/honest/</w:t>
        </w:r>
      </w:hyperlink>
      <w:r>
        <w:rPr>
          <w:rFonts w:ascii="Goudy Old Style" w:hAnsi="Goudy Old Style" w:cs="Goudy Old Style"/>
          <w:sz w:val="20"/>
          <w:szCs w:val="20"/>
        </w:rPr>
        <w:t xml:space="preserve">). </w:t>
      </w:r>
    </w:p>
    <w:p w14:paraId="527ED68D" w14:textId="77777777" w:rsidR="009A4846" w:rsidRDefault="009A4846">
      <w:pPr>
        <w:pStyle w:val="Default"/>
        <w:ind w:hanging="14"/>
      </w:pPr>
    </w:p>
    <w:p w14:paraId="66F9CB1E" w14:textId="77777777" w:rsidR="009A4846" w:rsidRDefault="009A4846">
      <w:pPr>
        <w:pStyle w:val="Default"/>
      </w:pPr>
      <w:r>
        <w:rPr>
          <w:rFonts w:ascii="Goudy Old Style" w:hAnsi="Goudy Old Style" w:cs="Goudy Old Style"/>
          <w:i/>
          <w:iCs/>
          <w:sz w:val="20"/>
          <w:szCs w:val="20"/>
        </w:rPr>
        <w:t>Academic resources</w:t>
      </w:r>
      <w:r>
        <w:rPr>
          <w:rFonts w:ascii="Goudy Old Style" w:hAnsi="Goudy Old Style" w:cs="Goudy Old Style"/>
          <w:sz w:val="20"/>
          <w:szCs w:val="20"/>
        </w:rPr>
        <w:t xml:space="preserve">: Students looking for additional assistance with academic reading, study, research and writing skills should consult the McGill academic resources website at: www.mcgill.ca/students/academicresources/. </w:t>
      </w:r>
    </w:p>
    <w:p w14:paraId="17F22D52" w14:textId="77777777" w:rsidR="009A4846" w:rsidRDefault="009A4846">
      <w:pPr>
        <w:pStyle w:val="Default"/>
        <w:ind w:hanging="14"/>
      </w:pPr>
    </w:p>
    <w:p w14:paraId="40C15A16" w14:textId="77777777" w:rsidR="009A4846" w:rsidRDefault="009A4846">
      <w:pPr>
        <w:pStyle w:val="Default"/>
        <w:ind w:left="-14"/>
      </w:pPr>
      <w:r>
        <w:rPr>
          <w:rFonts w:ascii="Goudy Old Style" w:hAnsi="Goudy Old Style" w:cs="Goudy Old Style"/>
          <w:i/>
          <w:iCs/>
          <w:sz w:val="20"/>
          <w:szCs w:val="20"/>
        </w:rPr>
        <w:t>Counseling</w:t>
      </w:r>
      <w:r>
        <w:rPr>
          <w:rFonts w:ascii="Goudy Old Style" w:hAnsi="Goudy Old Style" w:cs="Goudy Old Style"/>
          <w:sz w:val="20"/>
          <w:szCs w:val="20"/>
        </w:rPr>
        <w:t xml:space="preserve">: McGill’s Counseling Service provides extensive personal, academic, and career counseling to undergraduate and graduate students, including workshops on study skills, multiple choice exams, text anxiety/stress management. They are located in Brown Student Services </w:t>
      </w:r>
      <w:proofErr w:type="spellStart"/>
      <w:r>
        <w:rPr>
          <w:rFonts w:ascii="Goudy Old Style" w:hAnsi="Goudy Old Style" w:cs="Goudy Old Style"/>
          <w:sz w:val="20"/>
          <w:szCs w:val="20"/>
        </w:rPr>
        <w:t>Bldg</w:t>
      </w:r>
      <w:proofErr w:type="spellEnd"/>
      <w:r>
        <w:rPr>
          <w:rFonts w:ascii="Goudy Old Style" w:hAnsi="Goudy Old Style" w:cs="Goudy Old Style"/>
          <w:sz w:val="20"/>
          <w:szCs w:val="20"/>
        </w:rPr>
        <w:t xml:space="preserve">, 398-3601 www.mcgill.ca/counselling/. A list of groups and workshops can be found at: </w:t>
      </w:r>
      <w:hyperlink r:id="rId11">
        <w:r>
          <w:rPr>
            <w:rStyle w:val="InternetLink"/>
            <w:rFonts w:ascii="Goudy Old Style" w:hAnsi="Goudy Old Style" w:cs="Goudy Old Style"/>
            <w:sz w:val="20"/>
            <w:szCs w:val="20"/>
          </w:rPr>
          <w:t>www.mcgill.ca/counselling/groups/</w:t>
        </w:r>
      </w:hyperlink>
    </w:p>
    <w:p w14:paraId="54A9D9C7" w14:textId="77777777" w:rsidR="009A4846" w:rsidRDefault="009A4846">
      <w:pPr>
        <w:pStyle w:val="Default"/>
        <w:ind w:hanging="14"/>
      </w:pPr>
    </w:p>
    <w:p w14:paraId="131494B1" w14:textId="77777777" w:rsidR="009A4846" w:rsidRDefault="009A4846">
      <w:pPr>
        <w:pStyle w:val="Default"/>
        <w:ind w:hanging="14"/>
        <w:rPr>
          <w:rFonts w:ascii="Goudy Old Style" w:hAnsi="Goudy Old Style" w:cs="Goudy Old Style"/>
          <w:sz w:val="20"/>
          <w:szCs w:val="20"/>
        </w:rPr>
      </w:pPr>
      <w:r>
        <w:rPr>
          <w:rFonts w:ascii="Goudy Old Style" w:hAnsi="Goudy Old Style" w:cs="Goudy Old Style"/>
          <w:i/>
          <w:iCs/>
          <w:sz w:val="20"/>
          <w:szCs w:val="20"/>
        </w:rPr>
        <w:t>Illness</w:t>
      </w:r>
      <w:r>
        <w:rPr>
          <w:rFonts w:ascii="Goudy Old Style" w:hAnsi="Goudy Old Style" w:cs="Goudy Old Style"/>
          <w:sz w:val="20"/>
          <w:szCs w:val="20"/>
        </w:rPr>
        <w:t xml:space="preserve">: Students are responsible for material covered in all classes, including anything missed due to illness. Examinations will not be re-scheduled and assignment due date extensions will not be provided, for any reason other than documented illness. Students unable to attend examinations or complete assignments due to illness are expected to contact me prior to the examination or due date by email and by phone.  Appropriate documentation will be required to support requests for special consideration due to illness (see </w:t>
      </w:r>
      <w:hyperlink r:id="rId12" w:anchor="a14" w:history="1">
        <w:r>
          <w:rPr>
            <w:rStyle w:val="Hyperlink"/>
            <w:rFonts w:ascii="Goudy Old Style" w:hAnsi="Goudy Old Style" w:cs="Goudy Old Style"/>
            <w:sz w:val="20"/>
            <w:szCs w:val="20"/>
          </w:rPr>
          <w:t>http://www.mcgill.ca/students/advising/faq#a14</w:t>
        </w:r>
      </w:hyperlink>
      <w:r>
        <w:rPr>
          <w:rFonts w:ascii="Goudy Old Style" w:hAnsi="Goudy Old Style" w:cs="Goudy Old Style"/>
          <w:sz w:val="20"/>
          <w:szCs w:val="20"/>
        </w:rPr>
        <w:t>).</w:t>
      </w:r>
    </w:p>
    <w:p w14:paraId="17990546" w14:textId="77777777" w:rsidR="009A4846" w:rsidRDefault="009A4846">
      <w:pPr>
        <w:pStyle w:val="Default"/>
        <w:ind w:hanging="14"/>
      </w:pPr>
    </w:p>
    <w:p w14:paraId="646C0008" w14:textId="77777777" w:rsidR="009A4846" w:rsidRDefault="009A4846">
      <w:pPr>
        <w:pStyle w:val="Default"/>
        <w:jc w:val="center"/>
      </w:pPr>
    </w:p>
    <w:p w14:paraId="1E4A1630" w14:textId="77777777" w:rsidR="009A4846" w:rsidRDefault="009A4846">
      <w:pPr>
        <w:pStyle w:val="Default"/>
        <w:jc w:val="center"/>
        <w:rPr>
          <w:rFonts w:ascii="Goudy Old Style" w:hAnsi="Goudy Old Style" w:cs="Goudy Old Style"/>
          <w:b/>
          <w:bCs/>
          <w:sz w:val="20"/>
          <w:szCs w:val="20"/>
        </w:rPr>
      </w:pPr>
      <w:r>
        <w:rPr>
          <w:rFonts w:ascii="Goudy Old Style" w:hAnsi="Goudy Old Style" w:cs="Goudy Old Style"/>
          <w:b/>
          <w:bCs/>
          <w:sz w:val="20"/>
          <w:szCs w:val="20"/>
        </w:rPr>
        <w:t>SCHEDULE</w:t>
      </w:r>
    </w:p>
    <w:p w14:paraId="5C912CE1" w14:textId="77777777" w:rsidR="009A4846" w:rsidRDefault="009A4846" w:rsidP="00F10113">
      <w:pPr>
        <w:pStyle w:val="Default"/>
      </w:pPr>
    </w:p>
    <w:p w14:paraId="48739020" w14:textId="77777777" w:rsidR="009A4846" w:rsidRDefault="009A4846">
      <w:pPr>
        <w:pStyle w:val="Default"/>
      </w:pPr>
    </w:p>
    <w:p w14:paraId="146CF40B" w14:textId="77777777" w:rsidR="009A4846" w:rsidRDefault="009A4846">
      <w:pPr>
        <w:pStyle w:val="Default"/>
        <w:rPr>
          <w:b/>
          <w:bCs/>
          <w:u w:val="single"/>
        </w:rPr>
      </w:pPr>
      <w:r>
        <w:rPr>
          <w:rFonts w:ascii="Goudy Old Style" w:hAnsi="Goudy Old Style" w:cs="Goudy Old Style"/>
          <w:sz w:val="20"/>
          <w:szCs w:val="20"/>
        </w:rPr>
        <w:t xml:space="preserve">The following is a “working schedule.” </w:t>
      </w:r>
      <w:r>
        <w:rPr>
          <w:rFonts w:ascii="Goudy Old Style" w:hAnsi="Goudy Old Style" w:cs="Goudy Old Style"/>
          <w:b/>
          <w:bCs/>
          <w:sz w:val="20"/>
          <w:szCs w:val="20"/>
        </w:rPr>
        <w:t xml:space="preserve">Class materials are subject to change </w:t>
      </w:r>
      <w:r>
        <w:rPr>
          <w:rFonts w:ascii="Goudy Old Style" w:hAnsi="Goudy Old Style" w:cs="Goudy Old Style"/>
          <w:sz w:val="20"/>
          <w:szCs w:val="20"/>
        </w:rPr>
        <w:t xml:space="preserve">based on the interests, understanding, and general pace of the class. It is your responsibility to keep on top of any schedule changes, whether you are in class or not. If you have a concern about any of the materials, please speak to me. </w:t>
      </w:r>
    </w:p>
    <w:p w14:paraId="32DB0A5C" w14:textId="77777777" w:rsidR="009A4846" w:rsidRDefault="009A4846">
      <w:pPr>
        <w:pStyle w:val="Default"/>
      </w:pPr>
    </w:p>
    <w:p w14:paraId="18294663" w14:textId="77777777" w:rsidR="009A4846" w:rsidRDefault="009A4846">
      <w:pPr>
        <w:pStyle w:val="Default"/>
      </w:pPr>
    </w:p>
    <w:tbl>
      <w:tblPr>
        <w:tblW w:w="0" w:type="auto"/>
        <w:tblInd w:w="-8" w:type="dxa"/>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8645"/>
      </w:tblGrid>
      <w:tr w:rsidR="009A4846" w14:paraId="387B99D7" w14:textId="77777777">
        <w:trPr>
          <w:trHeight w:val="322"/>
        </w:trPr>
        <w:tc>
          <w:tcPr>
            <w:tcW w:w="8645" w:type="dxa"/>
            <w:tcBorders>
              <w:top w:val="single" w:sz="2" w:space="0" w:color="000000"/>
              <w:bottom w:val="single" w:sz="2" w:space="0" w:color="000000"/>
            </w:tcBorders>
            <w:shd w:val="clear" w:color="auto" w:fill="FFFFFF"/>
          </w:tcPr>
          <w:p w14:paraId="027E0B13" w14:textId="77777777" w:rsidR="009A4846" w:rsidRDefault="009A4846">
            <w:pPr>
              <w:pStyle w:val="Default"/>
              <w:pBdr>
                <w:bottom w:val="single" w:sz="2" w:space="0" w:color="000000"/>
              </w:pBdr>
            </w:pPr>
            <w:r>
              <w:rPr>
                <w:rFonts w:ascii="Goudy Old Style" w:hAnsi="Goudy Old Style" w:cs="Goudy Old Style"/>
                <w:b/>
                <w:bCs/>
                <w:sz w:val="20"/>
                <w:szCs w:val="20"/>
              </w:rPr>
              <w:t>Week 1</w:t>
            </w:r>
          </w:p>
        </w:tc>
      </w:tr>
    </w:tbl>
    <w:p w14:paraId="78C9A0F3" w14:textId="77777777" w:rsidR="009A4846" w:rsidRDefault="009A4846">
      <w:pPr>
        <w:pStyle w:val="Default"/>
      </w:pPr>
    </w:p>
    <w:p w14:paraId="6A3084EF" w14:textId="77777777" w:rsidR="009A4846" w:rsidRDefault="009A4846">
      <w:pPr>
        <w:pStyle w:val="Default"/>
      </w:pPr>
      <w:r>
        <w:rPr>
          <w:rFonts w:ascii="Goudy Old Style" w:hAnsi="Goudy Old Style" w:cs="Goudy Old Style"/>
          <w:b/>
          <w:bCs/>
          <w:sz w:val="20"/>
          <w:szCs w:val="20"/>
        </w:rPr>
        <w:t>September 4: Voting Day</w:t>
      </w:r>
    </w:p>
    <w:p w14:paraId="6268AC00" w14:textId="77777777" w:rsidR="009A4846" w:rsidRDefault="009A4846">
      <w:pPr>
        <w:pStyle w:val="Default"/>
      </w:pPr>
    </w:p>
    <w:p w14:paraId="649B5A68" w14:textId="77777777" w:rsidR="009A4846" w:rsidRDefault="009A4846">
      <w:pPr>
        <w:pStyle w:val="Default"/>
      </w:pPr>
      <w:r>
        <w:rPr>
          <w:rFonts w:ascii="Goudy Old Style" w:hAnsi="Goudy Old Style" w:cs="Goudy Old Style"/>
          <w:sz w:val="20"/>
          <w:szCs w:val="20"/>
        </w:rPr>
        <w:t>No class</w:t>
      </w:r>
    </w:p>
    <w:p w14:paraId="36E842E4" w14:textId="77777777" w:rsidR="009A4846" w:rsidRDefault="009A4846">
      <w:pPr>
        <w:pStyle w:val="Default"/>
      </w:pPr>
    </w:p>
    <w:p w14:paraId="075AE904" w14:textId="77777777" w:rsidR="009A4846" w:rsidRDefault="009A4846">
      <w:pPr>
        <w:pStyle w:val="Default"/>
      </w:pPr>
      <w:r>
        <w:rPr>
          <w:rFonts w:ascii="Goudy Old Style" w:hAnsi="Goudy Old Style" w:cs="Goudy Old Style"/>
          <w:b/>
          <w:bCs/>
          <w:sz w:val="20"/>
          <w:szCs w:val="20"/>
        </w:rPr>
        <w:t>September 6: Introduction</w:t>
      </w:r>
    </w:p>
    <w:p w14:paraId="45A9FD2B" w14:textId="77777777" w:rsidR="009A4846" w:rsidRDefault="009A4846">
      <w:pPr>
        <w:pStyle w:val="Default"/>
      </w:pPr>
    </w:p>
    <w:p w14:paraId="256235BC" w14:textId="77777777" w:rsidR="009A4846" w:rsidRDefault="009A4846">
      <w:pPr>
        <w:pStyle w:val="Default"/>
        <w:rPr>
          <w:rFonts w:ascii="Goudy Old Style" w:hAnsi="Goudy Old Style" w:cs="Goudy Old Style"/>
          <w:sz w:val="20"/>
          <w:szCs w:val="20"/>
        </w:rPr>
      </w:pPr>
      <w:r>
        <w:rPr>
          <w:rFonts w:ascii="Goudy Old Style" w:hAnsi="Goudy Old Style" w:cs="Goudy Old Style"/>
          <w:sz w:val="20"/>
          <w:szCs w:val="20"/>
        </w:rPr>
        <w:t>Introductory lecture</w:t>
      </w:r>
    </w:p>
    <w:p w14:paraId="43B44257" w14:textId="77777777" w:rsidR="009A4846" w:rsidRDefault="009A4846">
      <w:pPr>
        <w:pStyle w:val="Default"/>
      </w:pPr>
    </w:p>
    <w:p w14:paraId="7561E3A9" w14:textId="77777777" w:rsidR="009A4846" w:rsidRDefault="009A4846">
      <w:pPr>
        <w:pStyle w:val="Default"/>
        <w:rPr>
          <w:rFonts w:ascii="Goudy Old Style" w:hAnsi="Goudy Old Style" w:cs="Goudy Old Style"/>
          <w:b/>
          <w:bCs/>
          <w:sz w:val="20"/>
          <w:szCs w:val="20"/>
        </w:rPr>
      </w:pPr>
      <w:r>
        <w:rPr>
          <w:rFonts w:ascii="Goudy Old Style" w:hAnsi="Goudy Old Style" w:cs="Goudy Old Style"/>
          <w:b/>
          <w:bCs/>
          <w:sz w:val="20"/>
          <w:szCs w:val="20"/>
        </w:rPr>
        <w:t>Conference section</w:t>
      </w:r>
    </w:p>
    <w:p w14:paraId="108A65E3" w14:textId="77777777" w:rsidR="00177ACB" w:rsidRDefault="00177ACB">
      <w:pPr>
        <w:pStyle w:val="Default"/>
        <w:rPr>
          <w:rFonts w:ascii="Goudy Old Style" w:hAnsi="Goudy Old Style" w:cs="Goudy Old Style"/>
          <w:b/>
          <w:bCs/>
          <w:sz w:val="20"/>
          <w:szCs w:val="20"/>
        </w:rPr>
      </w:pPr>
    </w:p>
    <w:p w14:paraId="28737920" w14:textId="4E4D74D6" w:rsidR="00177ACB" w:rsidRPr="00F10113" w:rsidRDefault="00F10113">
      <w:pPr>
        <w:pStyle w:val="Default"/>
      </w:pPr>
      <w:r w:rsidRPr="00F10113">
        <w:rPr>
          <w:rFonts w:ascii="Goudy Old Style" w:hAnsi="Goudy Old Style" w:cs="Goudy Old Style"/>
          <w:bCs/>
          <w:sz w:val="20"/>
          <w:szCs w:val="20"/>
        </w:rPr>
        <w:t>No conference section this week</w:t>
      </w:r>
    </w:p>
    <w:p w14:paraId="4767C55A" w14:textId="77777777" w:rsidR="009A4846" w:rsidRDefault="009A4846">
      <w:pPr>
        <w:pStyle w:val="Default"/>
      </w:pPr>
    </w:p>
    <w:tbl>
      <w:tblPr>
        <w:tblW w:w="0" w:type="auto"/>
        <w:tblInd w:w="-8" w:type="dxa"/>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8645"/>
      </w:tblGrid>
      <w:tr w:rsidR="009A4846" w14:paraId="04CE7F88" w14:textId="77777777">
        <w:trPr>
          <w:trHeight w:val="322"/>
        </w:trPr>
        <w:tc>
          <w:tcPr>
            <w:tcW w:w="8645" w:type="dxa"/>
            <w:tcBorders>
              <w:top w:val="single" w:sz="2" w:space="0" w:color="000000"/>
              <w:bottom w:val="single" w:sz="2" w:space="0" w:color="000000"/>
            </w:tcBorders>
            <w:shd w:val="clear" w:color="auto" w:fill="FFFFFF"/>
          </w:tcPr>
          <w:p w14:paraId="730AEA61" w14:textId="77777777" w:rsidR="009A4846" w:rsidRDefault="009A4846">
            <w:pPr>
              <w:pStyle w:val="Default"/>
              <w:pBdr>
                <w:bottom w:val="single" w:sz="2" w:space="0" w:color="000000"/>
              </w:pBdr>
            </w:pPr>
            <w:r>
              <w:rPr>
                <w:rFonts w:ascii="Goudy Old Style" w:hAnsi="Goudy Old Style" w:cs="Goudy Old Style"/>
                <w:b/>
                <w:bCs/>
                <w:sz w:val="20"/>
                <w:szCs w:val="20"/>
              </w:rPr>
              <w:t>Week 2</w:t>
            </w:r>
          </w:p>
        </w:tc>
      </w:tr>
    </w:tbl>
    <w:p w14:paraId="00FF344A" w14:textId="77777777" w:rsidR="009A4846" w:rsidRDefault="009A4846">
      <w:pPr>
        <w:pStyle w:val="Default"/>
        <w:jc w:val="center"/>
      </w:pPr>
    </w:p>
    <w:p w14:paraId="5985B0FB" w14:textId="77777777" w:rsidR="009A4846" w:rsidRDefault="009A4846">
      <w:pPr>
        <w:pStyle w:val="Default"/>
      </w:pPr>
      <w:r>
        <w:rPr>
          <w:rFonts w:ascii="Goudy Old Style" w:hAnsi="Goudy Old Style" w:cs="Goudy Old Style"/>
          <w:b/>
          <w:bCs/>
          <w:sz w:val="20"/>
          <w:szCs w:val="20"/>
        </w:rPr>
        <w:t xml:space="preserve">September 11:  Framing Technology </w:t>
      </w:r>
    </w:p>
    <w:p w14:paraId="78E36C91" w14:textId="77777777" w:rsidR="009A4846" w:rsidRDefault="009A4846">
      <w:pPr>
        <w:pStyle w:val="Default"/>
      </w:pPr>
    </w:p>
    <w:p w14:paraId="47C8E4BF" w14:textId="77777777" w:rsidR="009A4846" w:rsidRDefault="009A4846">
      <w:pPr>
        <w:pStyle w:val="Default"/>
      </w:pPr>
      <w:r>
        <w:rPr>
          <w:rFonts w:ascii="Goudy Old Style" w:hAnsi="Goudy Old Style" w:cs="Goudy Old Style"/>
          <w:sz w:val="20"/>
          <w:szCs w:val="20"/>
        </w:rPr>
        <w:t xml:space="preserve">Langdon Winner “Do Artifacts Have Politics?” </w:t>
      </w:r>
      <w:r>
        <w:rPr>
          <w:rFonts w:ascii="Goudy Old Style" w:hAnsi="Goudy Old Style" w:cs="Goudy Old Style"/>
          <w:i/>
          <w:iCs/>
          <w:sz w:val="20"/>
          <w:szCs w:val="20"/>
        </w:rPr>
        <w:t>The Whale and the Reactor</w:t>
      </w:r>
      <w:r>
        <w:rPr>
          <w:rFonts w:ascii="Goudy Old Style" w:hAnsi="Goudy Old Style" w:cs="Goudy Old Style"/>
          <w:sz w:val="20"/>
          <w:szCs w:val="20"/>
        </w:rPr>
        <w:t>, 1986.</w:t>
      </w:r>
    </w:p>
    <w:p w14:paraId="00FC46C9" w14:textId="77777777" w:rsidR="009A4846" w:rsidRDefault="009A4846">
      <w:pPr>
        <w:pStyle w:val="Default"/>
      </w:pPr>
    </w:p>
    <w:p w14:paraId="693446DD" w14:textId="77777777" w:rsidR="009A4846" w:rsidRDefault="009A4846">
      <w:pPr>
        <w:pStyle w:val="Default"/>
        <w:jc w:val="center"/>
        <w:rPr>
          <w:sz w:val="28"/>
          <w:szCs w:val="28"/>
        </w:rPr>
      </w:pPr>
      <w:r>
        <w:rPr>
          <w:rFonts w:ascii="Goudy Old Style" w:hAnsi="Goudy Old Style" w:cs="Goudy Old Style"/>
          <w:b/>
          <w:bCs/>
          <w:sz w:val="28"/>
          <w:szCs w:val="28"/>
        </w:rPr>
        <w:t xml:space="preserve">Block One: Truthiness </w:t>
      </w:r>
    </w:p>
    <w:p w14:paraId="158F6ED2" w14:textId="77777777" w:rsidR="009A4846" w:rsidRDefault="009A4846">
      <w:pPr>
        <w:pStyle w:val="Default"/>
        <w:rPr>
          <w:sz w:val="28"/>
          <w:szCs w:val="28"/>
        </w:rPr>
      </w:pPr>
    </w:p>
    <w:p w14:paraId="3A9B27C2" w14:textId="77777777" w:rsidR="009A4846" w:rsidRDefault="009A4846">
      <w:pPr>
        <w:pStyle w:val="Default"/>
      </w:pPr>
      <w:r>
        <w:rPr>
          <w:rFonts w:ascii="Goudy Old Style" w:hAnsi="Goudy Old Style" w:cs="Goudy Old Style"/>
          <w:b/>
          <w:bCs/>
          <w:sz w:val="20"/>
          <w:szCs w:val="20"/>
        </w:rPr>
        <w:t>September 13:  Truth’s Hegemony and Shades of Reality</w:t>
      </w:r>
    </w:p>
    <w:p w14:paraId="6D512387" w14:textId="77777777" w:rsidR="009A4846" w:rsidRDefault="009A4846">
      <w:pPr>
        <w:pStyle w:val="Default"/>
      </w:pPr>
    </w:p>
    <w:p w14:paraId="5CCCDB04" w14:textId="77777777" w:rsidR="009A4846" w:rsidRDefault="009A4846">
      <w:pPr>
        <w:pStyle w:val="Default"/>
      </w:pPr>
      <w:proofErr w:type="gramStart"/>
      <w:r>
        <w:rPr>
          <w:rFonts w:ascii="Goudy Old Style" w:hAnsi="Goudy Old Style" w:cs="Goudy Old Style"/>
          <w:sz w:val="20"/>
          <w:szCs w:val="20"/>
        </w:rPr>
        <w:t xml:space="preserve">Ian Hacking “Making Up People” </w:t>
      </w:r>
      <w:r>
        <w:rPr>
          <w:rFonts w:ascii="Goudy Old Style" w:hAnsi="Goudy Old Style" w:cs="Goudy Old Style"/>
          <w:i/>
          <w:iCs/>
          <w:sz w:val="20"/>
          <w:szCs w:val="20"/>
        </w:rPr>
        <w:t>Science Studies Reader</w:t>
      </w:r>
      <w:r>
        <w:rPr>
          <w:rFonts w:ascii="Goudy Old Style" w:hAnsi="Goudy Old Style" w:cs="Goudy Old Style"/>
          <w:sz w:val="20"/>
          <w:szCs w:val="20"/>
        </w:rPr>
        <w:t>, 1999.</w:t>
      </w:r>
      <w:proofErr w:type="gramEnd"/>
    </w:p>
    <w:p w14:paraId="39FB14BA" w14:textId="77777777" w:rsidR="009A4846" w:rsidRDefault="009A4846">
      <w:pPr>
        <w:pStyle w:val="Default"/>
      </w:pPr>
      <w:r>
        <w:rPr>
          <w:rFonts w:ascii="Goudy Old Style" w:hAnsi="Goudy Old Style" w:cs="Goudy Old Style"/>
          <w:sz w:val="20"/>
          <w:szCs w:val="20"/>
        </w:rPr>
        <w:t>Fredrick Nietzsche  “On Truth and Lies”</w:t>
      </w:r>
    </w:p>
    <w:p w14:paraId="7056E91A" w14:textId="77777777" w:rsidR="009A4846" w:rsidRDefault="009A4846">
      <w:pPr>
        <w:pStyle w:val="Default"/>
        <w:rPr>
          <w:sz w:val="16"/>
          <w:szCs w:val="16"/>
        </w:rPr>
      </w:pPr>
      <w:r>
        <w:rPr>
          <w:rFonts w:ascii="Goudy Old Style" w:hAnsi="Goudy Old Style" w:cs="Goudy Old Style"/>
          <w:sz w:val="16"/>
          <w:szCs w:val="16"/>
        </w:rPr>
        <w:t>http://oregonstate.edu/instruct/phl201/modules/Philosophers/Nietzsche/Truth_and_Lie_in_an_Extra-Moral_Sense.htm</w:t>
      </w:r>
    </w:p>
    <w:p w14:paraId="513979DD" w14:textId="77777777" w:rsidR="009A4846" w:rsidRDefault="009A4846">
      <w:pPr>
        <w:pStyle w:val="Default"/>
      </w:pPr>
    </w:p>
    <w:p w14:paraId="2504F106" w14:textId="77777777" w:rsidR="009A4846" w:rsidRDefault="009A4846">
      <w:pPr>
        <w:pStyle w:val="Default"/>
      </w:pPr>
      <w:r>
        <w:rPr>
          <w:rFonts w:ascii="Goudy Old Style" w:hAnsi="Goudy Old Style" w:cs="Goudy Old Style"/>
          <w:b/>
          <w:bCs/>
          <w:sz w:val="20"/>
          <w:szCs w:val="20"/>
        </w:rPr>
        <w:t>Conference section</w:t>
      </w:r>
    </w:p>
    <w:p w14:paraId="499F2F92" w14:textId="77777777" w:rsidR="009A4846" w:rsidRDefault="009A4846">
      <w:pPr>
        <w:pStyle w:val="Default"/>
      </w:pPr>
    </w:p>
    <w:p w14:paraId="15625178" w14:textId="3E9BA1F1" w:rsidR="00F10113" w:rsidRPr="00F10113" w:rsidRDefault="00F10113">
      <w:pPr>
        <w:pStyle w:val="Default"/>
        <w:rPr>
          <w:rFonts w:ascii="Goudy Old Style" w:hAnsi="Goudy Old Style"/>
          <w:sz w:val="20"/>
          <w:szCs w:val="20"/>
        </w:rPr>
      </w:pPr>
      <w:r w:rsidRPr="00F10113">
        <w:rPr>
          <w:rFonts w:ascii="Goudy Old Style" w:hAnsi="Goudy Old Style"/>
          <w:sz w:val="20"/>
          <w:szCs w:val="20"/>
        </w:rPr>
        <w:t>No Conference section this we</w:t>
      </w:r>
      <w:r>
        <w:rPr>
          <w:rFonts w:ascii="Goudy Old Style" w:hAnsi="Goudy Old Style"/>
          <w:sz w:val="20"/>
          <w:szCs w:val="20"/>
        </w:rPr>
        <w:t>e</w:t>
      </w:r>
      <w:r w:rsidRPr="00F10113">
        <w:rPr>
          <w:rFonts w:ascii="Goudy Old Style" w:hAnsi="Goudy Old Style"/>
          <w:sz w:val="20"/>
          <w:szCs w:val="20"/>
        </w:rPr>
        <w:t>k</w:t>
      </w:r>
    </w:p>
    <w:p w14:paraId="77DC19E5" w14:textId="77777777" w:rsidR="00F10113" w:rsidRDefault="00F10113">
      <w:pPr>
        <w:pStyle w:val="Default"/>
      </w:pPr>
    </w:p>
    <w:tbl>
      <w:tblPr>
        <w:tblW w:w="0" w:type="auto"/>
        <w:tblInd w:w="-8" w:type="dxa"/>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8645"/>
      </w:tblGrid>
      <w:tr w:rsidR="009A4846" w14:paraId="056727C6" w14:textId="77777777">
        <w:trPr>
          <w:trHeight w:val="322"/>
        </w:trPr>
        <w:tc>
          <w:tcPr>
            <w:tcW w:w="8645" w:type="dxa"/>
            <w:tcBorders>
              <w:top w:val="single" w:sz="2" w:space="0" w:color="000000"/>
              <w:bottom w:val="single" w:sz="2" w:space="0" w:color="000000"/>
            </w:tcBorders>
            <w:shd w:val="clear" w:color="auto" w:fill="FFFFFF"/>
          </w:tcPr>
          <w:p w14:paraId="7AF0DD4F" w14:textId="77777777" w:rsidR="009A4846" w:rsidRDefault="009A4846">
            <w:pPr>
              <w:pStyle w:val="Default"/>
              <w:pBdr>
                <w:bottom w:val="single" w:sz="2" w:space="0" w:color="000000"/>
              </w:pBdr>
            </w:pPr>
            <w:r>
              <w:rPr>
                <w:rFonts w:ascii="Goudy Old Style" w:hAnsi="Goudy Old Style" w:cs="Goudy Old Style"/>
                <w:b/>
                <w:bCs/>
                <w:sz w:val="20"/>
                <w:szCs w:val="20"/>
              </w:rPr>
              <w:t>Week 3</w:t>
            </w:r>
          </w:p>
        </w:tc>
      </w:tr>
    </w:tbl>
    <w:p w14:paraId="616D8502" w14:textId="77777777" w:rsidR="009A4846" w:rsidRDefault="009A4846">
      <w:pPr>
        <w:pStyle w:val="Default"/>
      </w:pPr>
    </w:p>
    <w:p w14:paraId="419492C4" w14:textId="77777777" w:rsidR="009A4846" w:rsidRDefault="009A4846">
      <w:pPr>
        <w:pStyle w:val="Default"/>
      </w:pPr>
      <w:r>
        <w:rPr>
          <w:rFonts w:ascii="Goudy Old Style" w:hAnsi="Goudy Old Style" w:cs="Goudy Old Style"/>
          <w:b/>
          <w:bCs/>
          <w:sz w:val="20"/>
          <w:szCs w:val="20"/>
        </w:rPr>
        <w:t>September 18:  Establishing Truth and Debunking “Truth”</w:t>
      </w:r>
    </w:p>
    <w:p w14:paraId="7BCF3866" w14:textId="77777777" w:rsidR="009A4846" w:rsidRDefault="009A4846">
      <w:pPr>
        <w:pStyle w:val="Default"/>
      </w:pPr>
    </w:p>
    <w:p w14:paraId="57B3A108" w14:textId="77777777" w:rsidR="009A4846" w:rsidRDefault="009A4846">
      <w:pPr>
        <w:pStyle w:val="Default"/>
      </w:pPr>
      <w:r>
        <w:rPr>
          <w:rFonts w:ascii="Goudy Old Style" w:hAnsi="Goudy Old Style" w:cs="Goudy Old Style"/>
          <w:sz w:val="20"/>
          <w:szCs w:val="20"/>
        </w:rPr>
        <w:t xml:space="preserve">Nancy Tomes  “The Gospel Emergent.” </w:t>
      </w:r>
      <w:proofErr w:type="gramStart"/>
      <w:r>
        <w:rPr>
          <w:rFonts w:ascii="Goudy Old Style" w:hAnsi="Goudy Old Style" w:cs="Goudy Old Style"/>
          <w:i/>
          <w:iCs/>
          <w:sz w:val="20"/>
          <w:szCs w:val="20"/>
        </w:rPr>
        <w:t>The Gospel of Germs</w:t>
      </w:r>
      <w:r>
        <w:rPr>
          <w:rFonts w:ascii="Goudy Old Style" w:hAnsi="Goudy Old Style" w:cs="Goudy Old Style"/>
          <w:sz w:val="20"/>
          <w:szCs w:val="20"/>
        </w:rPr>
        <w:t>, 1998.</w:t>
      </w:r>
      <w:proofErr w:type="gramEnd"/>
    </w:p>
    <w:p w14:paraId="2135930A" w14:textId="77777777" w:rsidR="009A4846" w:rsidRDefault="009A4846">
      <w:pPr>
        <w:pStyle w:val="Default"/>
      </w:pPr>
    </w:p>
    <w:p w14:paraId="1F56A606" w14:textId="77777777" w:rsidR="009A4846" w:rsidRDefault="009A4846">
      <w:pPr>
        <w:pStyle w:val="Default"/>
      </w:pPr>
      <w:r>
        <w:rPr>
          <w:rFonts w:ascii="Goudy Old Style" w:hAnsi="Goudy Old Style" w:cs="Goudy Old Style"/>
          <w:b/>
          <w:bCs/>
          <w:sz w:val="20"/>
          <w:szCs w:val="20"/>
        </w:rPr>
        <w:t>September 20:  Bad Science</w:t>
      </w:r>
    </w:p>
    <w:p w14:paraId="5A2C0148" w14:textId="77777777" w:rsidR="009A4846" w:rsidRDefault="009A4846">
      <w:pPr>
        <w:pStyle w:val="Default"/>
      </w:pPr>
    </w:p>
    <w:p w14:paraId="6539FD79" w14:textId="77777777" w:rsidR="009A4846" w:rsidRDefault="009A4846">
      <w:pPr>
        <w:pStyle w:val="Default"/>
      </w:pPr>
      <w:proofErr w:type="gramStart"/>
      <w:r>
        <w:rPr>
          <w:rFonts w:ascii="Goudy Old Style" w:hAnsi="Goudy Old Style" w:cs="Goudy Old Style"/>
          <w:sz w:val="20"/>
          <w:szCs w:val="20"/>
        </w:rPr>
        <w:t xml:space="preserve">Susan McKinnon </w:t>
      </w:r>
      <w:r>
        <w:rPr>
          <w:rFonts w:ascii="Goudy Old Style" w:hAnsi="Goudy Old Style" w:cs="Goudy Old Style"/>
          <w:i/>
          <w:iCs/>
          <w:sz w:val="20"/>
          <w:szCs w:val="20"/>
        </w:rPr>
        <w:t>Neoliberal Genetics</w:t>
      </w:r>
      <w:r>
        <w:rPr>
          <w:rFonts w:ascii="Goudy Old Style" w:hAnsi="Goudy Old Style" w:cs="Goudy Old Style"/>
          <w:sz w:val="20"/>
          <w:szCs w:val="20"/>
        </w:rPr>
        <w:t>, 2006.</w:t>
      </w:r>
      <w:proofErr w:type="gramEnd"/>
    </w:p>
    <w:p w14:paraId="1D6F273B" w14:textId="77777777" w:rsidR="009A4846" w:rsidRDefault="009A4846">
      <w:pPr>
        <w:pStyle w:val="Default"/>
        <w:rPr>
          <w:rFonts w:ascii="Goudy Old Style" w:hAnsi="Goudy Old Style" w:cs="Goudy Old Style"/>
          <w:sz w:val="20"/>
          <w:szCs w:val="20"/>
        </w:rPr>
      </w:pPr>
    </w:p>
    <w:p w14:paraId="3BB7B62A" w14:textId="77777777" w:rsidR="00503A9E" w:rsidRDefault="00503A9E">
      <w:pPr>
        <w:pStyle w:val="Default"/>
      </w:pPr>
    </w:p>
    <w:p w14:paraId="4C40BF33" w14:textId="77777777" w:rsidR="009A4846" w:rsidRDefault="009A4846">
      <w:pPr>
        <w:pStyle w:val="Default"/>
      </w:pPr>
      <w:r>
        <w:rPr>
          <w:rFonts w:ascii="Goudy Old Style" w:hAnsi="Goudy Old Style" w:cs="Goudy Old Style"/>
          <w:b/>
          <w:bCs/>
          <w:sz w:val="20"/>
          <w:szCs w:val="20"/>
        </w:rPr>
        <w:t>Conference section</w:t>
      </w:r>
    </w:p>
    <w:p w14:paraId="6AF3ED47" w14:textId="77777777" w:rsidR="009A4846" w:rsidRDefault="009A4846">
      <w:pPr>
        <w:pStyle w:val="Default"/>
      </w:pPr>
    </w:p>
    <w:tbl>
      <w:tblPr>
        <w:tblW w:w="0" w:type="auto"/>
        <w:tblInd w:w="-8" w:type="dxa"/>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8645"/>
      </w:tblGrid>
      <w:tr w:rsidR="009A4846" w14:paraId="5590AA5E" w14:textId="77777777">
        <w:trPr>
          <w:trHeight w:val="322"/>
        </w:trPr>
        <w:tc>
          <w:tcPr>
            <w:tcW w:w="8645" w:type="dxa"/>
            <w:tcBorders>
              <w:top w:val="single" w:sz="2" w:space="0" w:color="000000"/>
              <w:bottom w:val="single" w:sz="2" w:space="0" w:color="000000"/>
            </w:tcBorders>
            <w:shd w:val="clear" w:color="auto" w:fill="FFFFFF"/>
          </w:tcPr>
          <w:p w14:paraId="2AE2B042" w14:textId="77777777" w:rsidR="009A4846" w:rsidRDefault="009A4846">
            <w:pPr>
              <w:pStyle w:val="Default"/>
              <w:pBdr>
                <w:bottom w:val="single" w:sz="2" w:space="0" w:color="000000"/>
              </w:pBdr>
              <w:tabs>
                <w:tab w:val="left" w:pos="9878"/>
              </w:tabs>
            </w:pPr>
            <w:r>
              <w:rPr>
                <w:rFonts w:ascii="Goudy Old Style" w:hAnsi="Goudy Old Style" w:cs="Goudy Old Style"/>
                <w:b/>
                <w:bCs/>
                <w:sz w:val="20"/>
                <w:szCs w:val="20"/>
              </w:rPr>
              <w:t xml:space="preserve">Week 4 </w:t>
            </w:r>
          </w:p>
        </w:tc>
      </w:tr>
    </w:tbl>
    <w:p w14:paraId="29E4C28C" w14:textId="77777777" w:rsidR="009A4846" w:rsidRDefault="009A4846">
      <w:pPr>
        <w:pStyle w:val="Default"/>
      </w:pPr>
    </w:p>
    <w:p w14:paraId="48084C00" w14:textId="77777777" w:rsidR="009A4846" w:rsidRDefault="009A4846">
      <w:pPr>
        <w:pStyle w:val="Default"/>
      </w:pPr>
      <w:r>
        <w:rPr>
          <w:rFonts w:ascii="Goudy Old Style" w:hAnsi="Goudy Old Style" w:cs="Goudy Old Style"/>
          <w:b/>
          <w:bCs/>
          <w:sz w:val="20"/>
          <w:szCs w:val="20"/>
        </w:rPr>
        <w:t>September 25:  Bad Science/ Journalistic Mediation</w:t>
      </w:r>
    </w:p>
    <w:p w14:paraId="01587F5C" w14:textId="77777777" w:rsidR="009A4846" w:rsidRDefault="009A4846">
      <w:pPr>
        <w:pStyle w:val="Default"/>
        <w:rPr>
          <w:rFonts w:ascii="Goudy Old Style" w:hAnsi="Goudy Old Style" w:cs="Goudy Old Style"/>
          <w:sz w:val="20"/>
          <w:szCs w:val="20"/>
        </w:rPr>
      </w:pPr>
    </w:p>
    <w:p w14:paraId="3B1A9A5B" w14:textId="77777777" w:rsidR="009A4846" w:rsidRDefault="009A4846">
      <w:pPr>
        <w:pStyle w:val="Default"/>
        <w:rPr>
          <w:rFonts w:ascii="Goudy Old Style" w:hAnsi="Goudy Old Style" w:cs="Goudy Old Style"/>
          <w:sz w:val="20"/>
          <w:szCs w:val="20"/>
        </w:rPr>
      </w:pPr>
      <w:proofErr w:type="gramStart"/>
      <w:r>
        <w:rPr>
          <w:rFonts w:ascii="Goudy Old Style" w:hAnsi="Goudy Old Style" w:cs="Goudy Old Style"/>
          <w:sz w:val="20"/>
          <w:szCs w:val="20"/>
        </w:rPr>
        <w:t xml:space="preserve">Ben </w:t>
      </w:r>
      <w:proofErr w:type="spellStart"/>
      <w:r>
        <w:rPr>
          <w:rFonts w:ascii="Goudy Old Style" w:hAnsi="Goudy Old Style" w:cs="Goudy Old Style"/>
          <w:sz w:val="20"/>
          <w:szCs w:val="20"/>
        </w:rPr>
        <w:t>Goldacre</w:t>
      </w:r>
      <w:proofErr w:type="spellEnd"/>
      <w:r>
        <w:rPr>
          <w:rFonts w:ascii="Goudy Old Style" w:hAnsi="Goudy Old Style" w:cs="Goudy Old Style"/>
          <w:sz w:val="20"/>
          <w:szCs w:val="20"/>
        </w:rPr>
        <w:t xml:space="preserve"> </w:t>
      </w:r>
      <w:r>
        <w:rPr>
          <w:rFonts w:ascii="Goudy Old Style" w:hAnsi="Goudy Old Style" w:cs="Goudy Old Style"/>
          <w:i/>
          <w:iCs/>
          <w:sz w:val="20"/>
          <w:szCs w:val="20"/>
        </w:rPr>
        <w:t>Bad Science</w:t>
      </w:r>
      <w:r>
        <w:rPr>
          <w:rFonts w:ascii="Goudy Old Style" w:hAnsi="Goudy Old Style" w:cs="Goudy Old Style"/>
          <w:sz w:val="20"/>
          <w:szCs w:val="20"/>
        </w:rPr>
        <w:t>, 2010.</w:t>
      </w:r>
      <w:proofErr w:type="gramEnd"/>
      <w:r>
        <w:rPr>
          <w:rFonts w:ascii="Goudy Old Style" w:hAnsi="Goudy Old Style" w:cs="Goudy Old Style"/>
          <w:sz w:val="20"/>
          <w:szCs w:val="20"/>
        </w:rPr>
        <w:t xml:space="preserve"> [</w:t>
      </w:r>
      <w:proofErr w:type="gramStart"/>
      <w:r>
        <w:rPr>
          <w:rFonts w:ascii="Goudy Old Style" w:hAnsi="Goudy Old Style" w:cs="Goudy Old Style"/>
          <w:sz w:val="20"/>
          <w:szCs w:val="20"/>
        </w:rPr>
        <w:t>chapters</w:t>
      </w:r>
      <w:proofErr w:type="gramEnd"/>
      <w:r>
        <w:rPr>
          <w:rFonts w:ascii="Goudy Old Style" w:hAnsi="Goudy Old Style" w:cs="Goudy Old Style"/>
          <w:sz w:val="20"/>
          <w:szCs w:val="20"/>
        </w:rPr>
        <w:t xml:space="preserve"> TBD]</w:t>
      </w:r>
    </w:p>
    <w:p w14:paraId="06A055CD" w14:textId="77777777" w:rsidR="009A4846" w:rsidRDefault="009A4846">
      <w:pPr>
        <w:pStyle w:val="Default"/>
        <w:rPr>
          <w:rFonts w:ascii="Goudy Old Style" w:hAnsi="Goudy Old Style" w:cs="Goudy Old Style"/>
          <w:sz w:val="20"/>
          <w:szCs w:val="20"/>
        </w:rPr>
      </w:pPr>
      <w:r>
        <w:rPr>
          <w:rFonts w:ascii="Goudy Old Style" w:hAnsi="Goudy Old Style" w:cs="Goudy Old Style"/>
          <w:sz w:val="20"/>
          <w:szCs w:val="20"/>
        </w:rPr>
        <w:t xml:space="preserve">Patrick Ball “When It Comes to Human Rights, There Are No Online Security Shortcuts.” </w:t>
      </w:r>
      <w:r>
        <w:rPr>
          <w:rFonts w:ascii="Goudy Old Style" w:hAnsi="Goudy Old Style" w:cs="Goudy Old Style"/>
          <w:i/>
          <w:iCs/>
          <w:sz w:val="20"/>
          <w:szCs w:val="20"/>
        </w:rPr>
        <w:t>Wired</w:t>
      </w:r>
      <w:r>
        <w:rPr>
          <w:rFonts w:ascii="Goudy Old Style" w:hAnsi="Goudy Old Style" w:cs="Goudy Old Style"/>
          <w:sz w:val="20"/>
          <w:szCs w:val="20"/>
        </w:rPr>
        <w:t>, 2012.</w:t>
      </w:r>
    </w:p>
    <w:p w14:paraId="7BED1EF6" w14:textId="21EA8395" w:rsidR="002F225E" w:rsidRDefault="002F225E">
      <w:pPr>
        <w:pStyle w:val="Default"/>
        <w:rPr>
          <w:rFonts w:ascii="Goudy Old Style" w:hAnsi="Goudy Old Style" w:cs="Goudy Old Style"/>
          <w:sz w:val="16"/>
          <w:szCs w:val="16"/>
        </w:rPr>
      </w:pPr>
      <w:r w:rsidRPr="002F225E">
        <w:rPr>
          <w:rFonts w:ascii="Goudy Old Style" w:hAnsi="Goudy Old Style" w:cs="Goudy Old Style"/>
          <w:sz w:val="16"/>
          <w:szCs w:val="16"/>
        </w:rPr>
        <w:t>http://www.mail-archive.com/liberationtech@lists.stanford.edu/msg00873.html</w:t>
      </w:r>
    </w:p>
    <w:p w14:paraId="6AD8A84C" w14:textId="77777777" w:rsidR="009A4846" w:rsidRDefault="009A4846">
      <w:pPr>
        <w:pStyle w:val="Default"/>
        <w:rPr>
          <w:rFonts w:ascii="Goudy Old Style" w:hAnsi="Goudy Old Style" w:cs="Goudy Old Style"/>
          <w:sz w:val="20"/>
          <w:szCs w:val="20"/>
        </w:rPr>
      </w:pPr>
      <w:r>
        <w:rPr>
          <w:rFonts w:ascii="Goudy Old Style" w:hAnsi="Goudy Old Style" w:cs="Goudy Old Style"/>
          <w:sz w:val="20"/>
          <w:szCs w:val="20"/>
        </w:rPr>
        <w:t xml:space="preserve">Gabriella Coleman “Everything You Know about Anonymous is Wrong” </w:t>
      </w:r>
      <w:r>
        <w:rPr>
          <w:rFonts w:ascii="Goudy Old Style" w:hAnsi="Goudy Old Style" w:cs="Goudy Old Style"/>
          <w:i/>
          <w:iCs/>
          <w:sz w:val="20"/>
          <w:szCs w:val="20"/>
        </w:rPr>
        <w:t>Al Jazeera English</w:t>
      </w:r>
      <w:r>
        <w:rPr>
          <w:rFonts w:ascii="Goudy Old Style" w:hAnsi="Goudy Old Style" w:cs="Goudy Old Style"/>
          <w:sz w:val="20"/>
          <w:szCs w:val="20"/>
        </w:rPr>
        <w:t>, 2012.</w:t>
      </w:r>
    </w:p>
    <w:p w14:paraId="211A0777" w14:textId="77777777" w:rsidR="00503A9E" w:rsidRDefault="00503A9E" w:rsidP="00503A9E">
      <w:pPr>
        <w:pStyle w:val="Default"/>
        <w:rPr>
          <w:rFonts w:ascii="Goudy Old Style" w:hAnsi="Goudy Old Style" w:cs="Goudy Old Style"/>
          <w:sz w:val="16"/>
          <w:szCs w:val="16"/>
        </w:rPr>
      </w:pPr>
      <w:r>
        <w:rPr>
          <w:rFonts w:ascii="Goudy Old Style" w:hAnsi="Goudy Old Style" w:cs="Goudy Old Style"/>
          <w:sz w:val="16"/>
          <w:szCs w:val="16"/>
        </w:rPr>
        <w:lastRenderedPageBreak/>
        <w:t>http://www.aljazeera.com/indepth/opinion/2012/05/201255152158991826.html</w:t>
      </w:r>
    </w:p>
    <w:p w14:paraId="6B226217" w14:textId="77777777" w:rsidR="00503A9E" w:rsidRDefault="00503A9E">
      <w:pPr>
        <w:pStyle w:val="Default"/>
        <w:rPr>
          <w:rFonts w:ascii="Goudy Old Style" w:hAnsi="Goudy Old Style" w:cs="Goudy Old Style"/>
          <w:sz w:val="20"/>
          <w:szCs w:val="20"/>
        </w:rPr>
      </w:pPr>
      <w:bookmarkStart w:id="0" w:name="_GoBack"/>
      <w:bookmarkEnd w:id="0"/>
    </w:p>
    <w:p w14:paraId="24E40F77" w14:textId="4FB3B04A" w:rsidR="00503A9E" w:rsidRDefault="00503A9E" w:rsidP="00503A9E">
      <w:pPr>
        <w:pStyle w:val="Heading6"/>
        <w:rPr>
          <w:rFonts w:eastAsia="Times New Roman" w:cs="Times New Roman"/>
        </w:rPr>
      </w:pPr>
    </w:p>
    <w:p w14:paraId="11D4389C" w14:textId="3B7EED63" w:rsidR="00503A9E" w:rsidRDefault="00503A9E" w:rsidP="00503A9E">
      <w:pPr>
        <w:pStyle w:val="Default"/>
        <w:rPr>
          <w:rFonts w:ascii="Goudy Old Style" w:hAnsi="Goudy Old Style" w:cs="Goudy Old Style"/>
          <w:sz w:val="20"/>
          <w:szCs w:val="20"/>
        </w:rPr>
      </w:pPr>
      <w:r>
        <w:rPr>
          <w:rFonts w:ascii="Goudy Old Style" w:hAnsi="Goudy Old Style" w:cs="Goudy Old Style"/>
          <w:sz w:val="20"/>
          <w:szCs w:val="20"/>
        </w:rPr>
        <w:t xml:space="preserve">Christopher </w:t>
      </w:r>
      <w:proofErr w:type="spellStart"/>
      <w:r>
        <w:rPr>
          <w:rFonts w:ascii="Goudy Old Style" w:hAnsi="Goudy Old Style" w:cs="Goudy Old Style"/>
          <w:sz w:val="20"/>
          <w:szCs w:val="20"/>
        </w:rPr>
        <w:t>Soghoian“When</w:t>
      </w:r>
      <w:proofErr w:type="spellEnd"/>
      <w:r>
        <w:rPr>
          <w:rFonts w:ascii="Goudy Old Style" w:hAnsi="Goudy Old Style" w:cs="Goudy Old Style"/>
          <w:sz w:val="20"/>
          <w:szCs w:val="20"/>
        </w:rPr>
        <w:t xml:space="preserve"> Secrets aren’t Safe with Journalists.” </w:t>
      </w:r>
      <w:r>
        <w:rPr>
          <w:rFonts w:ascii="Goudy Old Style" w:hAnsi="Goudy Old Style" w:cs="Goudy Old Style"/>
          <w:i/>
          <w:sz w:val="20"/>
          <w:szCs w:val="20"/>
        </w:rPr>
        <w:t xml:space="preserve">New York Times </w:t>
      </w:r>
      <w:r w:rsidRPr="00503A9E">
        <w:rPr>
          <w:rFonts w:ascii="Goudy Old Style" w:hAnsi="Goudy Old Style" w:cs="Goudy Old Style"/>
          <w:sz w:val="16"/>
          <w:szCs w:val="16"/>
        </w:rPr>
        <w:t>http://www.nytimes.com/2011/10/27/opinion/without-computer-security-sources-secrets-arent-safe-with-journalists.html</w:t>
      </w:r>
    </w:p>
    <w:p w14:paraId="41CF7D08" w14:textId="77777777" w:rsidR="009A4846" w:rsidRDefault="009A4846">
      <w:pPr>
        <w:pStyle w:val="Default"/>
        <w:jc w:val="center"/>
        <w:rPr>
          <w:sz w:val="28"/>
          <w:szCs w:val="28"/>
        </w:rPr>
      </w:pPr>
    </w:p>
    <w:p w14:paraId="4FFC7179" w14:textId="77777777" w:rsidR="009A4846" w:rsidRDefault="009A4846">
      <w:pPr>
        <w:pStyle w:val="Default"/>
        <w:jc w:val="center"/>
        <w:rPr>
          <w:sz w:val="28"/>
          <w:szCs w:val="28"/>
        </w:rPr>
      </w:pPr>
      <w:r>
        <w:rPr>
          <w:rFonts w:ascii="Goudy Old Style" w:hAnsi="Goudy Old Style" w:cs="Goudy Old Style"/>
          <w:b/>
          <w:bCs/>
          <w:sz w:val="28"/>
          <w:szCs w:val="28"/>
        </w:rPr>
        <w:t>Block Two: Making Technology and Doing Science</w:t>
      </w:r>
    </w:p>
    <w:p w14:paraId="229A196F" w14:textId="77777777" w:rsidR="009A4846" w:rsidRDefault="009A4846">
      <w:pPr>
        <w:pStyle w:val="Default"/>
      </w:pPr>
    </w:p>
    <w:p w14:paraId="0CCE6F13" w14:textId="77777777" w:rsidR="009A4846" w:rsidRDefault="009A4846">
      <w:pPr>
        <w:pStyle w:val="Default"/>
      </w:pPr>
      <w:r>
        <w:rPr>
          <w:rFonts w:ascii="Goudy Old Style" w:hAnsi="Goudy Old Style" w:cs="Goudy Old Style"/>
          <w:b/>
          <w:bCs/>
          <w:sz w:val="20"/>
          <w:szCs w:val="20"/>
        </w:rPr>
        <w:t>September 27:  How Open Should Science Be?</w:t>
      </w:r>
    </w:p>
    <w:p w14:paraId="6687E4C5" w14:textId="77777777" w:rsidR="009A4846" w:rsidRDefault="009A4846">
      <w:pPr>
        <w:pStyle w:val="Default"/>
      </w:pPr>
    </w:p>
    <w:p w14:paraId="0660549A" w14:textId="77777777" w:rsidR="009A4846" w:rsidRDefault="009A4846">
      <w:pPr>
        <w:pStyle w:val="times"/>
      </w:pPr>
      <w:r>
        <w:rPr>
          <w:rFonts w:ascii="Goudy Old Style" w:hAnsi="Goudy Old Style" w:cs="Goudy Old Style"/>
          <w:sz w:val="20"/>
          <w:szCs w:val="20"/>
        </w:rPr>
        <w:t xml:space="preserve">Adrian Johns “Intellectual Property and the Nature of Science” </w:t>
      </w:r>
      <w:r>
        <w:rPr>
          <w:rFonts w:ascii="Goudy Old Style" w:hAnsi="Goudy Old Style" w:cs="Goudy Old Style"/>
          <w:i/>
          <w:iCs/>
          <w:sz w:val="20"/>
          <w:szCs w:val="20"/>
        </w:rPr>
        <w:t>Cultural Studies</w:t>
      </w:r>
      <w:r>
        <w:rPr>
          <w:rFonts w:ascii="Goudy Old Style" w:hAnsi="Goudy Old Style" w:cs="Goudy Old Style"/>
          <w:sz w:val="20"/>
          <w:szCs w:val="20"/>
        </w:rPr>
        <w:t>, 2006.</w:t>
      </w:r>
    </w:p>
    <w:p w14:paraId="389A552A" w14:textId="77777777" w:rsidR="009A4846" w:rsidRDefault="009A4846">
      <w:pPr>
        <w:pStyle w:val="Default"/>
      </w:pPr>
      <w:proofErr w:type="gramStart"/>
      <w:r>
        <w:rPr>
          <w:rFonts w:ascii="Goudy Old Style" w:hAnsi="Goudy Old Style" w:cs="Goudy Old Style"/>
          <w:sz w:val="20"/>
          <w:szCs w:val="20"/>
        </w:rPr>
        <w:t xml:space="preserve">Michael Specter “The Deadliest Virus” </w:t>
      </w:r>
      <w:r>
        <w:rPr>
          <w:rFonts w:ascii="Goudy Old Style" w:hAnsi="Goudy Old Style" w:cs="Goudy Old Style"/>
          <w:i/>
          <w:iCs/>
          <w:sz w:val="20"/>
          <w:szCs w:val="20"/>
        </w:rPr>
        <w:t>The New Yorker</w:t>
      </w:r>
      <w:r>
        <w:rPr>
          <w:rFonts w:ascii="Goudy Old Style" w:hAnsi="Goudy Old Style" w:cs="Goudy Old Style"/>
          <w:sz w:val="20"/>
          <w:szCs w:val="20"/>
        </w:rPr>
        <w:t>, 2012.</w:t>
      </w:r>
      <w:proofErr w:type="gramEnd"/>
    </w:p>
    <w:p w14:paraId="13C1EF19" w14:textId="77777777" w:rsidR="009A4846" w:rsidRDefault="009A4846">
      <w:pPr>
        <w:pStyle w:val="Default"/>
      </w:pPr>
    </w:p>
    <w:p w14:paraId="11FE4676" w14:textId="77777777" w:rsidR="009A4846" w:rsidRDefault="009A4846">
      <w:pPr>
        <w:pStyle w:val="Default"/>
        <w:rPr>
          <w:rFonts w:ascii="Goudy Old Style" w:hAnsi="Goudy Old Style" w:cs="Goudy Old Style"/>
          <w:sz w:val="20"/>
          <w:szCs w:val="20"/>
        </w:rPr>
      </w:pPr>
      <w:r>
        <w:rPr>
          <w:rFonts w:ascii="Goudy Old Style" w:hAnsi="Goudy Old Style" w:cs="Goudy Old Style"/>
          <w:sz w:val="20"/>
          <w:szCs w:val="20"/>
        </w:rPr>
        <w:t xml:space="preserve">Listen to before class:  “When Patents Attack” </w:t>
      </w:r>
      <w:r>
        <w:rPr>
          <w:rFonts w:ascii="Goudy Old Style" w:hAnsi="Goudy Old Style" w:cs="Goudy Old Style"/>
          <w:i/>
          <w:iCs/>
          <w:sz w:val="20"/>
          <w:szCs w:val="20"/>
        </w:rPr>
        <w:t>This American Life</w:t>
      </w:r>
      <w:r>
        <w:rPr>
          <w:rFonts w:ascii="Goudy Old Style" w:hAnsi="Goudy Old Style" w:cs="Goudy Old Style"/>
          <w:sz w:val="20"/>
          <w:szCs w:val="20"/>
        </w:rPr>
        <w:t>, 2011.</w:t>
      </w:r>
    </w:p>
    <w:p w14:paraId="62E1CF11" w14:textId="77777777" w:rsidR="009A4846" w:rsidRDefault="009A4846">
      <w:pPr>
        <w:pStyle w:val="Default"/>
        <w:rPr>
          <w:sz w:val="16"/>
          <w:szCs w:val="16"/>
        </w:rPr>
      </w:pPr>
      <w:r>
        <w:rPr>
          <w:rFonts w:ascii="Goudy Old Style" w:hAnsi="Goudy Old Style" w:cs="Goudy Old Style"/>
          <w:sz w:val="16"/>
          <w:szCs w:val="16"/>
        </w:rPr>
        <w:t>http://www.thisamericanlife.org/radio-archives/episode/441/when-patents-attack/</w:t>
      </w:r>
    </w:p>
    <w:p w14:paraId="0BD1B3D8" w14:textId="77777777" w:rsidR="009A4846" w:rsidRDefault="009A4846">
      <w:pPr>
        <w:pStyle w:val="Default"/>
      </w:pPr>
    </w:p>
    <w:p w14:paraId="06ED11D5" w14:textId="77777777" w:rsidR="009A4846" w:rsidRDefault="009A4846">
      <w:pPr>
        <w:pStyle w:val="Default"/>
      </w:pPr>
      <w:r>
        <w:rPr>
          <w:rFonts w:ascii="Goudy Old Style" w:hAnsi="Goudy Old Style" w:cs="Goudy Old Style"/>
          <w:b/>
          <w:bCs/>
          <w:sz w:val="20"/>
          <w:szCs w:val="20"/>
        </w:rPr>
        <w:t>Conference section</w:t>
      </w:r>
    </w:p>
    <w:p w14:paraId="4FD1B9DF" w14:textId="77777777" w:rsidR="009A4846" w:rsidRDefault="009A4846">
      <w:pPr>
        <w:pStyle w:val="Default"/>
      </w:pPr>
    </w:p>
    <w:tbl>
      <w:tblPr>
        <w:tblW w:w="0" w:type="auto"/>
        <w:tblInd w:w="-8" w:type="dxa"/>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8645"/>
      </w:tblGrid>
      <w:tr w:rsidR="009A4846" w14:paraId="62700510" w14:textId="77777777">
        <w:trPr>
          <w:trHeight w:val="322"/>
        </w:trPr>
        <w:tc>
          <w:tcPr>
            <w:tcW w:w="8645" w:type="dxa"/>
            <w:tcBorders>
              <w:top w:val="single" w:sz="2" w:space="0" w:color="000000"/>
              <w:bottom w:val="single" w:sz="2" w:space="0" w:color="000000"/>
            </w:tcBorders>
            <w:shd w:val="clear" w:color="auto" w:fill="FFFFFF"/>
          </w:tcPr>
          <w:p w14:paraId="3BD48145" w14:textId="77777777" w:rsidR="009A4846" w:rsidRDefault="009A4846">
            <w:pPr>
              <w:pStyle w:val="Default"/>
              <w:pBdr>
                <w:bottom w:val="single" w:sz="2" w:space="0" w:color="000000"/>
              </w:pBdr>
            </w:pPr>
            <w:r>
              <w:rPr>
                <w:rFonts w:ascii="Goudy Old Style" w:hAnsi="Goudy Old Style" w:cs="Goudy Old Style"/>
                <w:b/>
                <w:bCs/>
                <w:sz w:val="20"/>
                <w:szCs w:val="20"/>
              </w:rPr>
              <w:t>Week 5</w:t>
            </w:r>
          </w:p>
        </w:tc>
      </w:tr>
    </w:tbl>
    <w:p w14:paraId="7E7F1E36" w14:textId="77777777" w:rsidR="009A4846" w:rsidRDefault="009A4846">
      <w:pPr>
        <w:pStyle w:val="Default"/>
      </w:pPr>
      <w:r>
        <w:rPr>
          <w:rFonts w:ascii="Goudy Old Style" w:hAnsi="Goudy Old Style" w:cs="Goudy Old Style"/>
          <w:sz w:val="20"/>
          <w:szCs w:val="20"/>
        </w:rPr>
        <w:t xml:space="preserve">  </w:t>
      </w:r>
    </w:p>
    <w:p w14:paraId="6DB6F0EE" w14:textId="77777777" w:rsidR="009A4846" w:rsidRDefault="009A4846">
      <w:pPr>
        <w:pStyle w:val="Default"/>
      </w:pPr>
      <w:r>
        <w:rPr>
          <w:rFonts w:ascii="Goudy Old Style" w:hAnsi="Goudy Old Style" w:cs="Goudy Old Style"/>
          <w:b/>
          <w:bCs/>
          <w:sz w:val="20"/>
          <w:szCs w:val="20"/>
        </w:rPr>
        <w:t>October 2:  How Open Should Technology Be?</w:t>
      </w:r>
    </w:p>
    <w:p w14:paraId="1E45C948" w14:textId="77777777" w:rsidR="009A4846" w:rsidRDefault="009A4846">
      <w:pPr>
        <w:pStyle w:val="Default"/>
        <w:rPr>
          <w:rFonts w:ascii="Goudy Old Style" w:hAnsi="Goudy Old Style" w:cs="Goudy Old Style"/>
          <w:sz w:val="20"/>
          <w:szCs w:val="20"/>
        </w:rPr>
      </w:pPr>
    </w:p>
    <w:p w14:paraId="76479B81" w14:textId="77777777" w:rsidR="009A4846" w:rsidRDefault="009A4846">
      <w:pPr>
        <w:pStyle w:val="Default"/>
        <w:rPr>
          <w:u w:val="single"/>
        </w:rPr>
      </w:pPr>
      <w:proofErr w:type="gramStart"/>
      <w:r>
        <w:rPr>
          <w:rFonts w:ascii="Goudy Old Style" w:hAnsi="Goudy Old Style" w:cs="Goudy Old Style"/>
          <w:sz w:val="20"/>
          <w:szCs w:val="20"/>
        </w:rPr>
        <w:t xml:space="preserve">Chris </w:t>
      </w:r>
      <w:proofErr w:type="spellStart"/>
      <w:r>
        <w:rPr>
          <w:rFonts w:ascii="Goudy Old Style" w:hAnsi="Goudy Old Style" w:cs="Goudy Old Style"/>
          <w:sz w:val="20"/>
          <w:szCs w:val="20"/>
        </w:rPr>
        <w:t>Kelty</w:t>
      </w:r>
      <w:proofErr w:type="spellEnd"/>
      <w:r>
        <w:rPr>
          <w:rFonts w:ascii="Goudy Old Style" w:hAnsi="Goudy Old Style" w:cs="Goudy Old Style"/>
          <w:sz w:val="20"/>
          <w:szCs w:val="20"/>
        </w:rPr>
        <w:t xml:space="preserve"> “Inventing </w:t>
      </w:r>
      <w:proofErr w:type="spellStart"/>
      <w:r>
        <w:rPr>
          <w:rFonts w:ascii="Goudy Old Style" w:hAnsi="Goudy Old Style" w:cs="Goudy Old Style"/>
          <w:sz w:val="20"/>
          <w:szCs w:val="20"/>
        </w:rPr>
        <w:t>Copyleft</w:t>
      </w:r>
      <w:proofErr w:type="spellEnd"/>
      <w:r>
        <w:rPr>
          <w:rFonts w:ascii="Goudy Old Style" w:hAnsi="Goudy Old Style" w:cs="Goudy Old Style"/>
          <w:sz w:val="20"/>
          <w:szCs w:val="20"/>
        </w:rPr>
        <w:t xml:space="preserve">” </w:t>
      </w:r>
      <w:r>
        <w:rPr>
          <w:rFonts w:ascii="Goudy Old Style" w:hAnsi="Goudy Old Style" w:cs="Goudy Old Style"/>
          <w:i/>
          <w:iCs/>
          <w:sz w:val="20"/>
          <w:szCs w:val="20"/>
        </w:rPr>
        <w:t>Contexts of Invention</w:t>
      </w:r>
      <w:r>
        <w:rPr>
          <w:rFonts w:ascii="Goudy Old Style" w:hAnsi="Goudy Old Style" w:cs="Goudy Old Style"/>
          <w:sz w:val="20"/>
          <w:szCs w:val="20"/>
        </w:rPr>
        <w:t>, 2010.</w:t>
      </w:r>
      <w:proofErr w:type="gramEnd"/>
    </w:p>
    <w:p w14:paraId="3425A797" w14:textId="77777777" w:rsidR="009A4846" w:rsidRDefault="009A4846">
      <w:pPr>
        <w:pStyle w:val="Default"/>
      </w:pPr>
    </w:p>
    <w:p w14:paraId="239B0BEC" w14:textId="77777777" w:rsidR="009A4846" w:rsidRDefault="009A4846">
      <w:pPr>
        <w:pStyle w:val="Default"/>
      </w:pPr>
      <w:r>
        <w:rPr>
          <w:rFonts w:ascii="Goudy Old Style" w:hAnsi="Goudy Old Style" w:cs="Goudy Old Style"/>
          <w:b/>
          <w:bCs/>
          <w:sz w:val="20"/>
          <w:szCs w:val="20"/>
        </w:rPr>
        <w:t>October 4:  Space Research</w:t>
      </w:r>
    </w:p>
    <w:p w14:paraId="42BEFC3C" w14:textId="77777777" w:rsidR="00C85D53" w:rsidRDefault="00C85D53" w:rsidP="00C85D53">
      <w:pPr>
        <w:pStyle w:val="Default"/>
        <w:numPr>
          <w:ilvl w:val="0"/>
          <w:numId w:val="1"/>
        </w:numPr>
      </w:pPr>
    </w:p>
    <w:p w14:paraId="742ECEC3" w14:textId="14418C70" w:rsidR="00C85D53" w:rsidRPr="00C85D53" w:rsidRDefault="00C85D53" w:rsidP="00C85D53">
      <w:pPr>
        <w:pStyle w:val="Default"/>
        <w:numPr>
          <w:ilvl w:val="0"/>
          <w:numId w:val="1"/>
        </w:numPr>
        <w:tabs>
          <w:tab w:val="clear" w:pos="709"/>
          <w:tab w:val="left" w:pos="0"/>
        </w:tabs>
        <w:ind w:left="0" w:firstLine="0"/>
        <w:rPr>
          <w:rFonts w:ascii="Goudy Old Style" w:hAnsi="Goudy Old Style" w:cs="Goudy Old Style"/>
          <w:sz w:val="20"/>
          <w:szCs w:val="20"/>
        </w:rPr>
      </w:pPr>
      <w:r w:rsidRPr="00C85D53">
        <w:rPr>
          <w:rFonts w:ascii="Goudy Old Style" w:hAnsi="Goudy Old Style" w:cs="Goudy Old Style"/>
          <w:sz w:val="20"/>
          <w:szCs w:val="20"/>
        </w:rPr>
        <w:t>Guest Lec</w:t>
      </w:r>
      <w:r>
        <w:rPr>
          <w:rFonts w:ascii="Goudy Old Style" w:hAnsi="Goudy Old Style" w:cs="Goudy Old Style"/>
          <w:sz w:val="20"/>
          <w:szCs w:val="20"/>
        </w:rPr>
        <w:t xml:space="preserve">ture by Janet </w:t>
      </w:r>
      <w:proofErr w:type="spellStart"/>
      <w:r>
        <w:rPr>
          <w:rFonts w:ascii="Goudy Old Style" w:hAnsi="Goudy Old Style" w:cs="Goudy Old Style"/>
          <w:sz w:val="20"/>
          <w:szCs w:val="20"/>
        </w:rPr>
        <w:t>Vertesi</w:t>
      </w:r>
      <w:proofErr w:type="spellEnd"/>
    </w:p>
    <w:p w14:paraId="40A9453E" w14:textId="18C10EE2" w:rsidR="009A4846" w:rsidRPr="00C85D53" w:rsidRDefault="009A4846" w:rsidP="00C85D53">
      <w:pPr>
        <w:pStyle w:val="Heading3"/>
        <w:tabs>
          <w:tab w:val="clear" w:pos="709"/>
          <w:tab w:val="left" w:pos="0"/>
        </w:tabs>
        <w:ind w:left="0" w:firstLine="0"/>
        <w:rPr>
          <w:rFonts w:ascii="Goudy Old Style" w:hAnsi="Goudy Old Style" w:cs="Goudy Old Style"/>
          <w:b w:val="0"/>
          <w:bCs w:val="0"/>
          <w:sz w:val="20"/>
          <w:szCs w:val="20"/>
        </w:rPr>
      </w:pPr>
      <w:r>
        <w:rPr>
          <w:rFonts w:ascii="Goudy Old Style" w:hAnsi="Goudy Old Style" w:cs="Goudy Old Style"/>
          <w:b w:val="0"/>
          <w:bCs w:val="0"/>
          <w:sz w:val="20"/>
          <w:szCs w:val="20"/>
        </w:rPr>
        <w:t xml:space="preserve">Janet </w:t>
      </w:r>
      <w:proofErr w:type="spellStart"/>
      <w:r>
        <w:rPr>
          <w:rFonts w:ascii="Goudy Old Style" w:hAnsi="Goudy Old Style" w:cs="Goudy Old Style"/>
          <w:b w:val="0"/>
          <w:bCs w:val="0"/>
          <w:sz w:val="20"/>
          <w:szCs w:val="20"/>
        </w:rPr>
        <w:t>Vertesi</w:t>
      </w:r>
      <w:proofErr w:type="spellEnd"/>
      <w:r>
        <w:rPr>
          <w:rFonts w:ascii="Goudy Old Style" w:hAnsi="Goudy Old Style" w:cs="Goudy Old Style"/>
          <w:b w:val="0"/>
          <w:bCs w:val="0"/>
          <w:sz w:val="20"/>
          <w:szCs w:val="20"/>
        </w:rPr>
        <w:t xml:space="preserve"> “The Mars Exploration Rover Mission.” </w:t>
      </w:r>
      <w:r>
        <w:rPr>
          <w:rFonts w:ascii="Goudy Old Style" w:hAnsi="Goudy Old Style" w:cs="Goudy Old Style"/>
          <w:b w:val="0"/>
          <w:bCs w:val="0"/>
          <w:i/>
          <w:iCs/>
          <w:sz w:val="20"/>
          <w:szCs w:val="20"/>
        </w:rPr>
        <w:t>Leadership in Science and Technology: A SAGE Reference Handbook,</w:t>
      </w:r>
      <w:r>
        <w:rPr>
          <w:rFonts w:ascii="Goudy Old Style" w:hAnsi="Goudy Old Style" w:cs="Goudy Old Style"/>
          <w:b w:val="0"/>
          <w:bCs w:val="0"/>
          <w:sz w:val="20"/>
          <w:szCs w:val="20"/>
        </w:rPr>
        <w:t xml:space="preserve"> 2011.</w:t>
      </w:r>
    </w:p>
    <w:p w14:paraId="38D24253" w14:textId="77777777" w:rsidR="009A4846" w:rsidRDefault="009A4846">
      <w:pPr>
        <w:pStyle w:val="Default"/>
        <w:tabs>
          <w:tab w:val="left" w:pos="736"/>
        </w:tabs>
      </w:pPr>
    </w:p>
    <w:p w14:paraId="75474C15" w14:textId="77777777" w:rsidR="009A4846" w:rsidRDefault="009A4846">
      <w:pPr>
        <w:pStyle w:val="Default"/>
      </w:pPr>
      <w:r>
        <w:rPr>
          <w:rFonts w:ascii="Goudy Old Style" w:hAnsi="Goudy Old Style" w:cs="Goudy Old Style"/>
          <w:b/>
          <w:bCs/>
          <w:sz w:val="20"/>
          <w:szCs w:val="20"/>
        </w:rPr>
        <w:t>Conference section</w:t>
      </w:r>
    </w:p>
    <w:p w14:paraId="4B3EAAFA" w14:textId="77777777" w:rsidR="009A4846" w:rsidRDefault="009A4846">
      <w:pPr>
        <w:pStyle w:val="Default"/>
      </w:pPr>
    </w:p>
    <w:tbl>
      <w:tblPr>
        <w:tblW w:w="0" w:type="auto"/>
        <w:tblInd w:w="-8" w:type="dxa"/>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8645"/>
      </w:tblGrid>
      <w:tr w:rsidR="009A4846" w14:paraId="24419534" w14:textId="77777777">
        <w:trPr>
          <w:trHeight w:val="322"/>
        </w:trPr>
        <w:tc>
          <w:tcPr>
            <w:tcW w:w="8645" w:type="dxa"/>
            <w:tcBorders>
              <w:top w:val="single" w:sz="2" w:space="0" w:color="000000"/>
              <w:bottom w:val="single" w:sz="2" w:space="0" w:color="000000"/>
            </w:tcBorders>
            <w:shd w:val="clear" w:color="auto" w:fill="FFFFFF"/>
          </w:tcPr>
          <w:p w14:paraId="3E3221A5" w14:textId="77777777" w:rsidR="009A4846" w:rsidRDefault="009A4846">
            <w:pPr>
              <w:pStyle w:val="Default"/>
              <w:pBdr>
                <w:bottom w:val="single" w:sz="2" w:space="0" w:color="000000"/>
              </w:pBdr>
            </w:pPr>
            <w:r>
              <w:rPr>
                <w:rFonts w:ascii="Goudy Old Style" w:hAnsi="Goudy Old Style" w:cs="Goudy Old Style"/>
                <w:b/>
                <w:bCs/>
                <w:sz w:val="20"/>
                <w:szCs w:val="20"/>
              </w:rPr>
              <w:t>Week 6</w:t>
            </w:r>
          </w:p>
        </w:tc>
      </w:tr>
    </w:tbl>
    <w:p w14:paraId="0305B2B4" w14:textId="77777777" w:rsidR="009A4846" w:rsidRDefault="009A4846">
      <w:pPr>
        <w:pStyle w:val="Default"/>
      </w:pPr>
      <w:r>
        <w:rPr>
          <w:rFonts w:ascii="Goudy Old Style" w:hAnsi="Goudy Old Style" w:cs="Goudy Old Style"/>
          <w:sz w:val="20"/>
          <w:szCs w:val="20"/>
        </w:rPr>
        <w:t xml:space="preserve"> </w:t>
      </w:r>
    </w:p>
    <w:p w14:paraId="0CA54975" w14:textId="77777777" w:rsidR="009A4846" w:rsidRDefault="009A4846">
      <w:pPr>
        <w:pStyle w:val="Default"/>
      </w:pPr>
      <w:r>
        <w:rPr>
          <w:rFonts w:ascii="Goudy Old Style" w:hAnsi="Goudy Old Style" w:cs="Goudy Old Style"/>
          <w:b/>
          <w:bCs/>
          <w:sz w:val="20"/>
          <w:szCs w:val="20"/>
        </w:rPr>
        <w:t>October 9</w:t>
      </w:r>
      <w:r>
        <w:rPr>
          <w:rFonts w:ascii="Goudy Old Style" w:hAnsi="Goudy Old Style" w:cs="Goudy Old Style"/>
          <w:sz w:val="20"/>
          <w:szCs w:val="20"/>
        </w:rPr>
        <w:t xml:space="preserve">: </w:t>
      </w:r>
      <w:r>
        <w:rPr>
          <w:rFonts w:ascii="Goudy Old Style" w:hAnsi="Goudy Old Style" w:cs="Goudy Old Style"/>
          <w:b/>
          <w:bCs/>
          <w:sz w:val="20"/>
          <w:szCs w:val="20"/>
        </w:rPr>
        <w:t xml:space="preserve"> Ignorance</w:t>
      </w:r>
    </w:p>
    <w:p w14:paraId="3BFFCB79" w14:textId="77777777" w:rsidR="009A4846" w:rsidRDefault="009A4846">
      <w:pPr>
        <w:pStyle w:val="Default"/>
      </w:pPr>
    </w:p>
    <w:p w14:paraId="5F2DB3BE" w14:textId="77777777" w:rsidR="009A4846" w:rsidRDefault="009A4846">
      <w:pPr>
        <w:pStyle w:val="Default"/>
      </w:pPr>
      <w:proofErr w:type="gramStart"/>
      <w:r>
        <w:rPr>
          <w:rFonts w:ascii="Goudy Old Style" w:hAnsi="Goudy Old Style" w:cs="Goudy Old Style"/>
          <w:sz w:val="20"/>
          <w:szCs w:val="20"/>
        </w:rPr>
        <w:t xml:space="preserve">Stuart </w:t>
      </w:r>
      <w:proofErr w:type="spellStart"/>
      <w:r>
        <w:rPr>
          <w:rFonts w:ascii="Goudy Old Style" w:hAnsi="Goudy Old Style" w:cs="Goudy Old Style"/>
          <w:sz w:val="20"/>
          <w:szCs w:val="20"/>
        </w:rPr>
        <w:t>Firestein</w:t>
      </w:r>
      <w:proofErr w:type="spellEnd"/>
      <w:r>
        <w:rPr>
          <w:rFonts w:ascii="Goudy Old Style" w:hAnsi="Goudy Old Style" w:cs="Goudy Old Style"/>
          <w:sz w:val="20"/>
          <w:szCs w:val="20"/>
        </w:rPr>
        <w:t xml:space="preserve"> </w:t>
      </w:r>
      <w:r>
        <w:rPr>
          <w:rFonts w:ascii="Goudy Old Style" w:hAnsi="Goudy Old Style" w:cs="Goudy Old Style"/>
          <w:i/>
          <w:iCs/>
          <w:sz w:val="20"/>
          <w:szCs w:val="20"/>
        </w:rPr>
        <w:t>Ignorance</w:t>
      </w:r>
      <w:r>
        <w:rPr>
          <w:rFonts w:ascii="Goudy Old Style" w:hAnsi="Goudy Old Style" w:cs="Goudy Old Style"/>
          <w:sz w:val="20"/>
          <w:szCs w:val="20"/>
        </w:rPr>
        <w:t>, 2012.</w:t>
      </w:r>
      <w:proofErr w:type="gramEnd"/>
      <w:r>
        <w:rPr>
          <w:rFonts w:ascii="Goudy Old Style" w:hAnsi="Goudy Old Style" w:cs="Goudy Old Style"/>
          <w:i/>
          <w:iCs/>
          <w:sz w:val="20"/>
          <w:szCs w:val="20"/>
        </w:rPr>
        <w:t xml:space="preserve"> </w:t>
      </w:r>
      <w:r>
        <w:rPr>
          <w:rFonts w:ascii="Goudy Old Style" w:hAnsi="Goudy Old Style" w:cs="Goudy Old Style"/>
          <w:sz w:val="20"/>
          <w:szCs w:val="20"/>
        </w:rPr>
        <w:t>(</w:t>
      </w:r>
      <w:proofErr w:type="gramStart"/>
      <w:r>
        <w:rPr>
          <w:rFonts w:ascii="Goudy Old Style" w:hAnsi="Goudy Old Style" w:cs="Goudy Old Style"/>
          <w:sz w:val="20"/>
          <w:szCs w:val="20"/>
        </w:rPr>
        <w:t>chapter</w:t>
      </w:r>
      <w:proofErr w:type="gramEnd"/>
      <w:r>
        <w:rPr>
          <w:rFonts w:ascii="Goudy Old Style" w:hAnsi="Goudy Old Style" w:cs="Goudy Old Style"/>
          <w:sz w:val="20"/>
          <w:szCs w:val="20"/>
        </w:rPr>
        <w:t xml:space="preserve"> 1, 2, 3, and 7)</w:t>
      </w:r>
    </w:p>
    <w:p w14:paraId="775565EC" w14:textId="77777777" w:rsidR="009A4846" w:rsidRDefault="009A4846">
      <w:pPr>
        <w:pStyle w:val="Default"/>
      </w:pPr>
    </w:p>
    <w:p w14:paraId="22341023" w14:textId="77777777" w:rsidR="009A4846" w:rsidRDefault="009A4846">
      <w:pPr>
        <w:pStyle w:val="Default"/>
      </w:pPr>
      <w:r>
        <w:rPr>
          <w:rFonts w:ascii="Goudy Old Style" w:hAnsi="Goudy Old Style" w:cs="Goudy Old Style"/>
          <w:b/>
          <w:bCs/>
          <w:sz w:val="20"/>
          <w:szCs w:val="20"/>
        </w:rPr>
        <w:t>October 11:  The Moral Economy of Science</w:t>
      </w:r>
    </w:p>
    <w:p w14:paraId="425BDCDE" w14:textId="77777777" w:rsidR="009A4846" w:rsidRDefault="009A4846">
      <w:pPr>
        <w:pStyle w:val="Default"/>
        <w:rPr>
          <w:rFonts w:ascii="Goudy Old Style" w:hAnsi="Goudy Old Style" w:cs="Goudy Old Style"/>
          <w:sz w:val="20"/>
          <w:szCs w:val="20"/>
        </w:rPr>
      </w:pPr>
    </w:p>
    <w:p w14:paraId="5934F56E" w14:textId="77777777" w:rsidR="009A4846" w:rsidRDefault="009A4846">
      <w:pPr>
        <w:pStyle w:val="Default"/>
        <w:rPr>
          <w:rFonts w:ascii="Goudy Old Style" w:hAnsi="Goudy Old Style" w:cs="Goudy Old Style"/>
          <w:sz w:val="20"/>
          <w:szCs w:val="20"/>
        </w:rPr>
      </w:pPr>
      <w:r>
        <w:rPr>
          <w:rFonts w:ascii="Goudy Old Style" w:hAnsi="Goudy Old Style" w:cs="Goudy Old Style"/>
          <w:sz w:val="20"/>
          <w:szCs w:val="20"/>
        </w:rPr>
        <w:t xml:space="preserve">Lorraine </w:t>
      </w:r>
      <w:proofErr w:type="spellStart"/>
      <w:r>
        <w:rPr>
          <w:rFonts w:ascii="Goudy Old Style" w:hAnsi="Goudy Old Style" w:cs="Goudy Old Style"/>
          <w:sz w:val="20"/>
          <w:szCs w:val="20"/>
        </w:rPr>
        <w:t>Daston</w:t>
      </w:r>
      <w:proofErr w:type="spellEnd"/>
      <w:r>
        <w:rPr>
          <w:rFonts w:ascii="Goudy Old Style" w:hAnsi="Goudy Old Style" w:cs="Goudy Old Style"/>
          <w:sz w:val="20"/>
          <w:szCs w:val="20"/>
        </w:rPr>
        <w:t xml:space="preserve"> “The Moral Economy of Science.” </w:t>
      </w:r>
      <w:proofErr w:type="gramStart"/>
      <w:r>
        <w:rPr>
          <w:rFonts w:ascii="Goudy Old Style" w:hAnsi="Goudy Old Style" w:cs="Goudy Old Style"/>
          <w:i/>
          <w:iCs/>
          <w:sz w:val="20"/>
          <w:szCs w:val="20"/>
        </w:rPr>
        <w:t>Osiris</w:t>
      </w:r>
      <w:r>
        <w:rPr>
          <w:rFonts w:ascii="Goudy Old Style" w:hAnsi="Goudy Old Style" w:cs="Goudy Old Style"/>
          <w:sz w:val="20"/>
          <w:szCs w:val="20"/>
        </w:rPr>
        <w:t>, 1995.</w:t>
      </w:r>
      <w:proofErr w:type="gramEnd"/>
    </w:p>
    <w:p w14:paraId="5FB8736C" w14:textId="77777777" w:rsidR="009A4846" w:rsidRDefault="009A4846">
      <w:pPr>
        <w:pStyle w:val="Default"/>
      </w:pPr>
    </w:p>
    <w:p w14:paraId="4230D6BE" w14:textId="599146E5" w:rsidR="009A4846" w:rsidRDefault="00F10113">
      <w:pPr>
        <w:pStyle w:val="Default"/>
        <w:rPr>
          <w:rFonts w:ascii="Goudy Old Style" w:hAnsi="Goudy Old Style" w:cs="Goudy Old Style"/>
          <w:b/>
          <w:bCs/>
          <w:sz w:val="20"/>
          <w:szCs w:val="20"/>
        </w:rPr>
      </w:pPr>
      <w:r>
        <w:rPr>
          <w:rFonts w:ascii="Goudy Old Style" w:hAnsi="Goudy Old Style" w:cs="Goudy Old Style"/>
          <w:b/>
          <w:bCs/>
          <w:sz w:val="20"/>
          <w:szCs w:val="20"/>
        </w:rPr>
        <w:t>Conference section</w:t>
      </w:r>
    </w:p>
    <w:p w14:paraId="66AB0F10" w14:textId="77777777" w:rsidR="009A4846" w:rsidRDefault="009A4846">
      <w:pPr>
        <w:pStyle w:val="Default"/>
      </w:pPr>
    </w:p>
    <w:tbl>
      <w:tblPr>
        <w:tblW w:w="0" w:type="auto"/>
        <w:tblInd w:w="-8" w:type="dxa"/>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8645"/>
      </w:tblGrid>
      <w:tr w:rsidR="009A4846" w14:paraId="4CE10604" w14:textId="77777777">
        <w:trPr>
          <w:trHeight w:val="322"/>
        </w:trPr>
        <w:tc>
          <w:tcPr>
            <w:tcW w:w="8645" w:type="dxa"/>
            <w:tcBorders>
              <w:top w:val="single" w:sz="2" w:space="0" w:color="000000"/>
              <w:bottom w:val="single" w:sz="2" w:space="0" w:color="000000"/>
            </w:tcBorders>
            <w:shd w:val="clear" w:color="auto" w:fill="FFFFFF"/>
          </w:tcPr>
          <w:p w14:paraId="4B6DC30F" w14:textId="77777777" w:rsidR="009A4846" w:rsidRDefault="009A4846">
            <w:pPr>
              <w:pStyle w:val="Default"/>
              <w:pBdr>
                <w:bottom w:val="single" w:sz="2" w:space="0" w:color="000000"/>
              </w:pBdr>
            </w:pPr>
            <w:r>
              <w:rPr>
                <w:rFonts w:ascii="Goudy Old Style" w:hAnsi="Goudy Old Style" w:cs="Goudy Old Style"/>
                <w:b/>
                <w:bCs/>
                <w:sz w:val="20"/>
                <w:szCs w:val="20"/>
              </w:rPr>
              <w:t>Week 7</w:t>
            </w:r>
          </w:p>
        </w:tc>
      </w:tr>
    </w:tbl>
    <w:p w14:paraId="6FB0B30C" w14:textId="77777777" w:rsidR="009A4846" w:rsidRDefault="009A4846">
      <w:pPr>
        <w:pStyle w:val="Default"/>
        <w:jc w:val="center"/>
        <w:rPr>
          <w:sz w:val="28"/>
          <w:szCs w:val="28"/>
        </w:rPr>
      </w:pPr>
    </w:p>
    <w:p w14:paraId="68D1CD44" w14:textId="77777777" w:rsidR="009A4846" w:rsidRDefault="009A4846">
      <w:pPr>
        <w:pStyle w:val="Default"/>
        <w:jc w:val="center"/>
        <w:rPr>
          <w:sz w:val="28"/>
          <w:szCs w:val="28"/>
        </w:rPr>
      </w:pPr>
      <w:r>
        <w:rPr>
          <w:rFonts w:ascii="Goudy Old Style" w:hAnsi="Goudy Old Style" w:cs="Goudy Old Style"/>
          <w:b/>
          <w:bCs/>
          <w:sz w:val="28"/>
          <w:szCs w:val="28"/>
        </w:rPr>
        <w:t>Block Three: Body and Mind</w:t>
      </w:r>
    </w:p>
    <w:p w14:paraId="53BC97EC" w14:textId="77777777" w:rsidR="009A4846" w:rsidRDefault="009A4846">
      <w:pPr>
        <w:pStyle w:val="Default"/>
      </w:pPr>
    </w:p>
    <w:p w14:paraId="051D19FF" w14:textId="77777777" w:rsidR="009A4846" w:rsidRDefault="009A4846">
      <w:pPr>
        <w:pStyle w:val="Default"/>
      </w:pPr>
      <w:r>
        <w:rPr>
          <w:rFonts w:ascii="Goudy Old Style" w:hAnsi="Goudy Old Style" w:cs="Goudy Old Style"/>
          <w:b/>
          <w:bCs/>
          <w:sz w:val="20"/>
          <w:szCs w:val="20"/>
        </w:rPr>
        <w:t>October 16:  Building Better Humans</w:t>
      </w:r>
    </w:p>
    <w:p w14:paraId="487AF645" w14:textId="77777777" w:rsidR="009A4846" w:rsidRDefault="009A4846">
      <w:pPr>
        <w:pStyle w:val="Default"/>
      </w:pPr>
    </w:p>
    <w:p w14:paraId="30469C78" w14:textId="77777777" w:rsidR="009A4846" w:rsidRDefault="009A4846">
      <w:pPr>
        <w:pStyle w:val="Default"/>
        <w:rPr>
          <w:rFonts w:ascii="Goudy Old Style" w:hAnsi="Goudy Old Style" w:cs="Goudy Old Style"/>
          <w:sz w:val="20"/>
          <w:szCs w:val="20"/>
        </w:rPr>
      </w:pPr>
      <w:r>
        <w:rPr>
          <w:rFonts w:ascii="Goudy Old Style" w:hAnsi="Goudy Old Style" w:cs="Goudy Old Style"/>
          <w:sz w:val="20"/>
          <w:szCs w:val="20"/>
        </w:rPr>
        <w:t xml:space="preserve">Michael </w:t>
      </w:r>
      <w:proofErr w:type="spellStart"/>
      <w:r>
        <w:rPr>
          <w:rFonts w:ascii="Goudy Old Style" w:hAnsi="Goudy Old Style" w:cs="Goudy Old Style"/>
          <w:sz w:val="20"/>
          <w:szCs w:val="20"/>
        </w:rPr>
        <w:t>Sandel</w:t>
      </w:r>
      <w:proofErr w:type="spellEnd"/>
      <w:r>
        <w:rPr>
          <w:rFonts w:ascii="Goudy Old Style" w:hAnsi="Goudy Old Style" w:cs="Goudy Old Style"/>
          <w:sz w:val="20"/>
          <w:szCs w:val="20"/>
        </w:rPr>
        <w:t xml:space="preserve"> “The Case Against Perfection.” </w:t>
      </w:r>
      <w:proofErr w:type="gramStart"/>
      <w:r>
        <w:rPr>
          <w:rFonts w:ascii="Goudy Old Style" w:hAnsi="Goudy Old Style" w:cs="Goudy Old Style"/>
          <w:i/>
          <w:iCs/>
          <w:sz w:val="20"/>
          <w:szCs w:val="20"/>
        </w:rPr>
        <w:t>The Atlantic</w:t>
      </w:r>
      <w:r>
        <w:rPr>
          <w:rFonts w:ascii="Goudy Old Style" w:hAnsi="Goudy Old Style" w:cs="Goudy Old Style"/>
          <w:sz w:val="20"/>
          <w:szCs w:val="20"/>
        </w:rPr>
        <w:t>, 2004.</w:t>
      </w:r>
      <w:proofErr w:type="gramEnd"/>
    </w:p>
    <w:p w14:paraId="22C9E0BB" w14:textId="2523EE93" w:rsidR="007B4A8A" w:rsidRPr="00C85D53" w:rsidRDefault="00C85D53">
      <w:pPr>
        <w:pStyle w:val="Default"/>
        <w:rPr>
          <w:sz w:val="16"/>
          <w:szCs w:val="16"/>
        </w:rPr>
      </w:pPr>
      <w:r w:rsidRPr="00C85D53">
        <w:rPr>
          <w:sz w:val="16"/>
          <w:szCs w:val="16"/>
        </w:rPr>
        <w:t>http://www.theatlantic.com/magazine/archive/2004/04/the-case-against-perfection/302927/</w:t>
      </w:r>
    </w:p>
    <w:p w14:paraId="1FED748C" w14:textId="77777777" w:rsidR="009A4846" w:rsidRDefault="009A4846">
      <w:pPr>
        <w:pStyle w:val="Default"/>
      </w:pPr>
      <w:proofErr w:type="gramStart"/>
      <w:r>
        <w:rPr>
          <w:rFonts w:ascii="Goudy Old Style" w:hAnsi="Goudy Old Style" w:cs="Goudy Old Style"/>
          <w:sz w:val="20"/>
          <w:szCs w:val="20"/>
        </w:rPr>
        <w:t xml:space="preserve">Henry Greely et al. “Toward responsible use of cognitive-enhancing drugs by the healthy” </w:t>
      </w:r>
      <w:r>
        <w:rPr>
          <w:rFonts w:ascii="Goudy Old Style" w:hAnsi="Goudy Old Style" w:cs="Goudy Old Style"/>
          <w:i/>
          <w:iCs/>
          <w:sz w:val="20"/>
          <w:szCs w:val="20"/>
        </w:rPr>
        <w:t>Nature</w:t>
      </w:r>
      <w:r>
        <w:rPr>
          <w:rFonts w:ascii="Goudy Old Style" w:hAnsi="Goudy Old Style" w:cs="Goudy Old Style"/>
          <w:sz w:val="20"/>
          <w:szCs w:val="20"/>
        </w:rPr>
        <w:t>, 2008.</w:t>
      </w:r>
      <w:proofErr w:type="gramEnd"/>
    </w:p>
    <w:p w14:paraId="739CE73D" w14:textId="77777777" w:rsidR="009A4846" w:rsidRDefault="009A4846">
      <w:pPr>
        <w:pStyle w:val="Default"/>
      </w:pPr>
    </w:p>
    <w:p w14:paraId="655FFAD5" w14:textId="77777777" w:rsidR="009A4846" w:rsidRDefault="009A4846">
      <w:pPr>
        <w:pStyle w:val="Default"/>
      </w:pPr>
      <w:r>
        <w:rPr>
          <w:rFonts w:ascii="Goudy Old Style" w:hAnsi="Goudy Old Style" w:cs="Goudy Old Style"/>
          <w:b/>
          <w:bCs/>
          <w:sz w:val="20"/>
          <w:szCs w:val="20"/>
        </w:rPr>
        <w:t>October 18:  New Genetic Technologies and Disability Rights</w:t>
      </w:r>
    </w:p>
    <w:p w14:paraId="2E2697F8" w14:textId="77777777" w:rsidR="009A4846" w:rsidRDefault="009A4846">
      <w:pPr>
        <w:pStyle w:val="Default"/>
      </w:pPr>
    </w:p>
    <w:p w14:paraId="19A0CFBA" w14:textId="77777777" w:rsidR="009A4846" w:rsidRDefault="009A4846">
      <w:pPr>
        <w:pStyle w:val="placement"/>
        <w:spacing w:before="0" w:after="0"/>
      </w:pPr>
      <w:r>
        <w:rPr>
          <w:rFonts w:ascii="Goudy Old Style" w:hAnsi="Goudy Old Style" w:cs="Goudy Old Style"/>
        </w:rPr>
        <w:t xml:space="preserve">Adrienne Asch “Disability Equality and Prenatal Testing: Contradictory or Compatible?” </w:t>
      </w:r>
      <w:r>
        <w:rPr>
          <w:rFonts w:ascii="Goudy Old Style" w:hAnsi="Goudy Old Style" w:cs="Goudy Old Style"/>
          <w:i/>
          <w:iCs/>
        </w:rPr>
        <w:t>Florida State University law Review</w:t>
      </w:r>
      <w:r>
        <w:rPr>
          <w:rFonts w:ascii="Goudy Old Style" w:hAnsi="Goudy Old Style" w:cs="Goudy Old Style"/>
        </w:rPr>
        <w:t>, 2003.</w:t>
      </w:r>
    </w:p>
    <w:p w14:paraId="494DC2C0" w14:textId="77777777" w:rsidR="009A4846" w:rsidRDefault="009A4846">
      <w:pPr>
        <w:pStyle w:val="Default"/>
        <w:rPr>
          <w:rFonts w:ascii="Goudy Old Style" w:hAnsi="Goudy Old Style" w:cs="Goudy Old Style"/>
          <w:sz w:val="20"/>
          <w:szCs w:val="20"/>
        </w:rPr>
      </w:pPr>
      <w:r>
        <w:rPr>
          <w:rFonts w:ascii="Goudy Old Style" w:hAnsi="Goudy Old Style" w:cs="Goudy Old Style"/>
          <w:sz w:val="20"/>
          <w:szCs w:val="20"/>
        </w:rPr>
        <w:t xml:space="preserve">Ruth Cowan “Medical Genetics is not Eugenics.” </w:t>
      </w:r>
      <w:r>
        <w:rPr>
          <w:rFonts w:ascii="Goudy Old Style" w:hAnsi="Goudy Old Style" w:cs="Goudy Old Style"/>
          <w:i/>
          <w:iCs/>
          <w:sz w:val="20"/>
          <w:szCs w:val="20"/>
        </w:rPr>
        <w:t>Chronicle for Higher Education</w:t>
      </w:r>
      <w:r>
        <w:rPr>
          <w:rFonts w:ascii="Goudy Old Style" w:hAnsi="Goudy Old Style" w:cs="Goudy Old Style"/>
          <w:sz w:val="20"/>
          <w:szCs w:val="20"/>
        </w:rPr>
        <w:t>, 2008.</w:t>
      </w:r>
    </w:p>
    <w:p w14:paraId="7C52471E" w14:textId="5E58CD09" w:rsidR="00F10113" w:rsidRPr="00F10113" w:rsidRDefault="00F10113">
      <w:pPr>
        <w:pStyle w:val="Default"/>
        <w:rPr>
          <w:sz w:val="16"/>
          <w:szCs w:val="16"/>
        </w:rPr>
      </w:pPr>
      <w:r w:rsidRPr="00F10113">
        <w:rPr>
          <w:sz w:val="16"/>
          <w:szCs w:val="16"/>
        </w:rPr>
        <w:t>http://chronicle.com/article/Medical-Genetics-Is-Not/25463</w:t>
      </w:r>
    </w:p>
    <w:p w14:paraId="473511B9" w14:textId="77777777" w:rsidR="009A4846" w:rsidRDefault="009A4846">
      <w:pPr>
        <w:pStyle w:val="Default"/>
      </w:pPr>
    </w:p>
    <w:p w14:paraId="59F5B51B" w14:textId="77777777" w:rsidR="009A4846" w:rsidRDefault="009A4846">
      <w:pPr>
        <w:pStyle w:val="Default"/>
      </w:pPr>
      <w:r>
        <w:rPr>
          <w:rFonts w:ascii="Goudy Old Style" w:hAnsi="Goudy Old Style" w:cs="Goudy Old Style"/>
          <w:b/>
          <w:bCs/>
          <w:sz w:val="20"/>
          <w:szCs w:val="20"/>
        </w:rPr>
        <w:t>Conference section</w:t>
      </w:r>
    </w:p>
    <w:p w14:paraId="4231B0EA" w14:textId="77777777" w:rsidR="009A4846" w:rsidRDefault="009A4846">
      <w:pPr>
        <w:pStyle w:val="Default"/>
      </w:pPr>
    </w:p>
    <w:tbl>
      <w:tblPr>
        <w:tblW w:w="0" w:type="auto"/>
        <w:tblInd w:w="-8" w:type="dxa"/>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8645"/>
      </w:tblGrid>
      <w:tr w:rsidR="009A4846" w14:paraId="0E619E3C" w14:textId="77777777">
        <w:trPr>
          <w:trHeight w:val="322"/>
        </w:trPr>
        <w:tc>
          <w:tcPr>
            <w:tcW w:w="8645" w:type="dxa"/>
            <w:tcBorders>
              <w:top w:val="single" w:sz="2" w:space="0" w:color="000000"/>
              <w:bottom w:val="single" w:sz="2" w:space="0" w:color="000000"/>
            </w:tcBorders>
            <w:shd w:val="clear" w:color="auto" w:fill="FFFFFF"/>
          </w:tcPr>
          <w:p w14:paraId="075CCE43" w14:textId="77777777" w:rsidR="009A4846" w:rsidRDefault="009A4846">
            <w:pPr>
              <w:pStyle w:val="Default"/>
              <w:pBdr>
                <w:bottom w:val="single" w:sz="2" w:space="0" w:color="000000"/>
              </w:pBdr>
            </w:pPr>
            <w:r>
              <w:rPr>
                <w:rFonts w:ascii="Goudy Old Style" w:hAnsi="Goudy Old Style" w:cs="Goudy Old Style"/>
                <w:b/>
                <w:bCs/>
                <w:sz w:val="20"/>
                <w:szCs w:val="20"/>
              </w:rPr>
              <w:t>Week 8</w:t>
            </w:r>
          </w:p>
        </w:tc>
      </w:tr>
    </w:tbl>
    <w:p w14:paraId="5200189F" w14:textId="77777777" w:rsidR="009A4846" w:rsidRDefault="009A4846">
      <w:pPr>
        <w:pStyle w:val="Default"/>
      </w:pPr>
    </w:p>
    <w:p w14:paraId="68BD67C6" w14:textId="77777777" w:rsidR="009A4846" w:rsidRDefault="009A4846">
      <w:pPr>
        <w:pStyle w:val="Default"/>
      </w:pPr>
      <w:r>
        <w:rPr>
          <w:rFonts w:ascii="Goudy Old Style" w:hAnsi="Goudy Old Style" w:cs="Goudy Old Style"/>
          <w:b/>
          <w:bCs/>
          <w:sz w:val="20"/>
          <w:szCs w:val="20"/>
        </w:rPr>
        <w:t xml:space="preserve">October 23: Gender </w:t>
      </w:r>
    </w:p>
    <w:p w14:paraId="4542F2DE" w14:textId="77777777" w:rsidR="009A4846" w:rsidRDefault="009A4846">
      <w:pPr>
        <w:pStyle w:val="Default"/>
      </w:pPr>
    </w:p>
    <w:p w14:paraId="346C039E" w14:textId="77777777" w:rsidR="009A4846" w:rsidRDefault="009A4846">
      <w:pPr>
        <w:pStyle w:val="Default"/>
      </w:pPr>
      <w:r>
        <w:rPr>
          <w:rFonts w:ascii="Goudy Old Style" w:hAnsi="Goudy Old Style" w:cs="Goudy Old Style"/>
          <w:sz w:val="20"/>
          <w:szCs w:val="20"/>
        </w:rPr>
        <w:t xml:space="preserve">Jennifer Light “When Computers were Women.” </w:t>
      </w:r>
      <w:proofErr w:type="gramStart"/>
      <w:r>
        <w:rPr>
          <w:rFonts w:ascii="Goudy Old Style" w:hAnsi="Goudy Old Style" w:cs="Goudy Old Style"/>
          <w:i/>
          <w:iCs/>
          <w:sz w:val="20"/>
          <w:szCs w:val="20"/>
        </w:rPr>
        <w:t>Technology and Culture</w:t>
      </w:r>
      <w:r>
        <w:rPr>
          <w:rFonts w:ascii="Goudy Old Style" w:hAnsi="Goudy Old Style" w:cs="Goudy Old Style"/>
          <w:sz w:val="20"/>
          <w:szCs w:val="20"/>
        </w:rPr>
        <w:t>, 1999.</w:t>
      </w:r>
      <w:proofErr w:type="gramEnd"/>
    </w:p>
    <w:p w14:paraId="2ED39D7D" w14:textId="77777777" w:rsidR="009A4846" w:rsidRDefault="009A4846">
      <w:pPr>
        <w:pStyle w:val="Default"/>
      </w:pPr>
      <w:r>
        <w:rPr>
          <w:rFonts w:ascii="Goudy Old Style" w:hAnsi="Goudy Old Style" w:cs="Goudy Old Style"/>
          <w:sz w:val="20"/>
          <w:szCs w:val="20"/>
        </w:rPr>
        <w:t xml:space="preserve">Emily Martin “The Egg and the Sperm.” </w:t>
      </w:r>
      <w:proofErr w:type="gramStart"/>
      <w:r>
        <w:rPr>
          <w:rFonts w:ascii="Goudy Old Style" w:hAnsi="Goudy Old Style" w:cs="Goudy Old Style"/>
          <w:i/>
          <w:iCs/>
          <w:sz w:val="20"/>
          <w:szCs w:val="20"/>
        </w:rPr>
        <w:t xml:space="preserve">Beyond the Body Proper, </w:t>
      </w:r>
      <w:r>
        <w:rPr>
          <w:rFonts w:ascii="Goudy Old Style" w:hAnsi="Goudy Old Style" w:cs="Goudy Old Style"/>
          <w:sz w:val="20"/>
          <w:szCs w:val="20"/>
        </w:rPr>
        <w:t>2007.</w:t>
      </w:r>
      <w:proofErr w:type="gramEnd"/>
    </w:p>
    <w:p w14:paraId="074D9D21" w14:textId="77777777" w:rsidR="009A4846" w:rsidRDefault="009A4846">
      <w:pPr>
        <w:pStyle w:val="Default"/>
      </w:pPr>
    </w:p>
    <w:p w14:paraId="6E843D17" w14:textId="77777777" w:rsidR="00C85D53" w:rsidRDefault="009A4846">
      <w:pPr>
        <w:pStyle w:val="Default"/>
        <w:rPr>
          <w:rFonts w:ascii="Goudy Old Style" w:hAnsi="Goudy Old Style" w:cs="Goudy Old Style"/>
          <w:sz w:val="20"/>
          <w:szCs w:val="20"/>
        </w:rPr>
      </w:pPr>
      <w:r>
        <w:rPr>
          <w:rFonts w:ascii="Goudy Old Style" w:hAnsi="Goudy Old Style" w:cs="Goudy Old Style"/>
          <w:b/>
          <w:bCs/>
          <w:sz w:val="20"/>
          <w:szCs w:val="20"/>
        </w:rPr>
        <w:t>Listen to before class</w:t>
      </w:r>
      <w:r>
        <w:rPr>
          <w:rFonts w:ascii="Goudy Old Style" w:hAnsi="Goudy Old Style" w:cs="Goudy Old Style"/>
          <w:sz w:val="20"/>
          <w:szCs w:val="20"/>
        </w:rPr>
        <w:t xml:space="preserve">: </w:t>
      </w:r>
    </w:p>
    <w:p w14:paraId="4791B0DD" w14:textId="62288454" w:rsidR="009A4846" w:rsidRDefault="009A4846">
      <w:pPr>
        <w:pStyle w:val="Default"/>
      </w:pPr>
      <w:r>
        <w:rPr>
          <w:rFonts w:ascii="Goudy Old Style" w:hAnsi="Goudy Old Style" w:cs="Goudy Old Style"/>
          <w:sz w:val="20"/>
          <w:szCs w:val="20"/>
        </w:rPr>
        <w:t>http://www.cbc.ca/ideas/episodes/2012/04/26/the-gender-trap-part-2/</w:t>
      </w:r>
    </w:p>
    <w:p w14:paraId="3B3AD8C4" w14:textId="77777777" w:rsidR="009A4846" w:rsidRDefault="009A4846">
      <w:pPr>
        <w:pStyle w:val="Default"/>
      </w:pPr>
    </w:p>
    <w:p w14:paraId="5B9A9FCF" w14:textId="77777777" w:rsidR="009A4846" w:rsidRDefault="009A4846">
      <w:pPr>
        <w:pStyle w:val="Default"/>
      </w:pPr>
      <w:r>
        <w:rPr>
          <w:rFonts w:ascii="Goudy Old Style" w:hAnsi="Goudy Old Style" w:cs="Goudy Old Style"/>
          <w:b/>
          <w:bCs/>
          <w:sz w:val="20"/>
          <w:szCs w:val="20"/>
        </w:rPr>
        <w:t xml:space="preserve">October 25: The Brain </w:t>
      </w:r>
    </w:p>
    <w:p w14:paraId="55F1A269" w14:textId="77777777" w:rsidR="009A4846" w:rsidRDefault="009A4846">
      <w:pPr>
        <w:pStyle w:val="Default"/>
      </w:pPr>
    </w:p>
    <w:p w14:paraId="31F08AA9" w14:textId="77777777" w:rsidR="009A4846" w:rsidRDefault="009A4846">
      <w:pPr>
        <w:pStyle w:val="Default"/>
        <w:rPr>
          <w:rFonts w:ascii="Goudy Old Style" w:hAnsi="Goudy Old Style" w:cs="Goudy Old Style"/>
          <w:sz w:val="20"/>
          <w:szCs w:val="20"/>
        </w:rPr>
      </w:pPr>
      <w:r>
        <w:rPr>
          <w:rFonts w:ascii="Goudy Old Style" w:hAnsi="Goudy Old Style" w:cs="Goudy Old Style"/>
          <w:sz w:val="20"/>
          <w:szCs w:val="20"/>
        </w:rPr>
        <w:t xml:space="preserve">Cornelius </w:t>
      </w:r>
      <w:proofErr w:type="spellStart"/>
      <w:r>
        <w:rPr>
          <w:rFonts w:ascii="Goudy Old Style" w:hAnsi="Goudy Old Style" w:cs="Goudy Old Style"/>
          <w:sz w:val="20"/>
          <w:szCs w:val="20"/>
        </w:rPr>
        <w:t>Borck</w:t>
      </w:r>
      <w:proofErr w:type="spellEnd"/>
      <w:r>
        <w:rPr>
          <w:rFonts w:ascii="Goudy Old Style" w:hAnsi="Goudy Old Style" w:cs="Goudy Old Style"/>
          <w:sz w:val="20"/>
          <w:szCs w:val="20"/>
        </w:rPr>
        <w:t xml:space="preserve"> “Toys are </w:t>
      </w:r>
      <w:proofErr w:type="gramStart"/>
      <w:r>
        <w:rPr>
          <w:rFonts w:ascii="Goudy Old Style" w:hAnsi="Goudy Old Style" w:cs="Goudy Old Style"/>
          <w:sz w:val="20"/>
          <w:szCs w:val="20"/>
        </w:rPr>
        <w:t>Us</w:t>
      </w:r>
      <w:proofErr w:type="gramEnd"/>
      <w:r>
        <w:rPr>
          <w:rFonts w:ascii="Goudy Old Style" w:hAnsi="Goudy Old Style" w:cs="Goudy Old Style"/>
          <w:sz w:val="20"/>
          <w:szCs w:val="20"/>
        </w:rPr>
        <w:t xml:space="preserve">: Models and Metaphors in Brain Research.” </w:t>
      </w:r>
      <w:proofErr w:type="gramStart"/>
      <w:r>
        <w:rPr>
          <w:rFonts w:ascii="Goudy Old Style" w:hAnsi="Goudy Old Style" w:cs="Goudy Old Style"/>
          <w:i/>
          <w:iCs/>
          <w:sz w:val="20"/>
          <w:szCs w:val="20"/>
        </w:rPr>
        <w:t>Critical Neuroscience</w:t>
      </w:r>
      <w:r>
        <w:rPr>
          <w:rFonts w:ascii="Goudy Old Style" w:hAnsi="Goudy Old Style" w:cs="Goudy Old Style"/>
          <w:sz w:val="20"/>
          <w:szCs w:val="20"/>
        </w:rPr>
        <w:t>, 2012.</w:t>
      </w:r>
      <w:proofErr w:type="gramEnd"/>
    </w:p>
    <w:p w14:paraId="030A7190" w14:textId="33D72861" w:rsidR="00BA1031" w:rsidRPr="00BA1031" w:rsidRDefault="00BA1031">
      <w:pPr>
        <w:pStyle w:val="Default"/>
        <w:rPr>
          <w:sz w:val="20"/>
          <w:szCs w:val="20"/>
        </w:rPr>
      </w:pPr>
      <w:r>
        <w:rPr>
          <w:sz w:val="20"/>
          <w:szCs w:val="20"/>
        </w:rPr>
        <w:t>Sudan Greenfield “</w:t>
      </w:r>
      <w:r w:rsidRPr="00BA1031">
        <w:rPr>
          <w:sz w:val="20"/>
          <w:szCs w:val="20"/>
        </w:rPr>
        <w:t xml:space="preserve">How Digital Culture is </w:t>
      </w:r>
      <w:proofErr w:type="gramStart"/>
      <w:r w:rsidRPr="00BA1031">
        <w:rPr>
          <w:sz w:val="20"/>
          <w:szCs w:val="20"/>
        </w:rPr>
        <w:t>Rewiring</w:t>
      </w:r>
      <w:proofErr w:type="gramEnd"/>
      <w:r w:rsidRPr="00BA1031">
        <w:rPr>
          <w:sz w:val="20"/>
          <w:szCs w:val="20"/>
        </w:rPr>
        <w:t xml:space="preserve"> our Brain</w:t>
      </w:r>
      <w:r>
        <w:rPr>
          <w:sz w:val="20"/>
          <w:szCs w:val="20"/>
        </w:rPr>
        <w:t xml:space="preserve">.” </w:t>
      </w:r>
      <w:r>
        <w:rPr>
          <w:i/>
          <w:sz w:val="20"/>
          <w:szCs w:val="20"/>
        </w:rPr>
        <w:t xml:space="preserve">Sydney Morning Herald, </w:t>
      </w:r>
      <w:r>
        <w:rPr>
          <w:sz w:val="20"/>
          <w:szCs w:val="20"/>
        </w:rPr>
        <w:t>2012</w:t>
      </w:r>
    </w:p>
    <w:p w14:paraId="5EF666EC" w14:textId="38AFE1DD" w:rsidR="00BA1031" w:rsidRDefault="00BA1031">
      <w:pPr>
        <w:pStyle w:val="Default"/>
        <w:rPr>
          <w:sz w:val="16"/>
          <w:szCs w:val="16"/>
        </w:rPr>
      </w:pPr>
      <w:r w:rsidRPr="00BA1031">
        <w:rPr>
          <w:sz w:val="16"/>
          <w:szCs w:val="16"/>
        </w:rPr>
        <w:t>http://www.smh.com.au/opinion/society-and-culture/how-digital-culture-is-rewiring-our-brains-20120806-23q5p.html</w:t>
      </w:r>
    </w:p>
    <w:p w14:paraId="076D6270" w14:textId="77777777" w:rsidR="00BA1031" w:rsidRPr="00BA1031" w:rsidRDefault="00BA1031">
      <w:pPr>
        <w:pStyle w:val="Default"/>
        <w:rPr>
          <w:sz w:val="16"/>
          <w:szCs w:val="16"/>
        </w:rPr>
      </w:pPr>
    </w:p>
    <w:p w14:paraId="6138C6CF" w14:textId="77777777" w:rsidR="009A4846" w:rsidRDefault="009A4846">
      <w:pPr>
        <w:pStyle w:val="Default"/>
        <w:rPr>
          <w:rFonts w:ascii="Goudy Old Style" w:hAnsi="Goudy Old Style" w:cs="Goudy Old Style"/>
          <w:b/>
          <w:bCs/>
          <w:sz w:val="20"/>
          <w:szCs w:val="20"/>
        </w:rPr>
      </w:pPr>
      <w:r>
        <w:rPr>
          <w:rFonts w:ascii="Goudy Old Style" w:hAnsi="Goudy Old Style" w:cs="Goudy Old Style"/>
          <w:b/>
          <w:bCs/>
          <w:sz w:val="20"/>
          <w:szCs w:val="20"/>
        </w:rPr>
        <w:t>Conference section</w:t>
      </w:r>
    </w:p>
    <w:p w14:paraId="5A2FD3C8" w14:textId="77777777" w:rsidR="009A4846" w:rsidRDefault="009A4846">
      <w:pPr>
        <w:pStyle w:val="Default"/>
        <w:rPr>
          <w:rFonts w:ascii="Goudy Old Style" w:hAnsi="Goudy Old Style" w:cs="Goudy Old Style"/>
          <w:b/>
          <w:bCs/>
          <w:sz w:val="20"/>
          <w:szCs w:val="20"/>
        </w:rPr>
      </w:pPr>
    </w:p>
    <w:p w14:paraId="77DC7EAA" w14:textId="77777777" w:rsidR="009A4846" w:rsidRDefault="009A4846">
      <w:pPr>
        <w:pStyle w:val="Default"/>
      </w:pPr>
      <w:r>
        <w:rPr>
          <w:rFonts w:ascii="Goudy Old Style" w:hAnsi="Goudy Old Style" w:cs="Goudy Old Style"/>
          <w:sz w:val="20"/>
          <w:szCs w:val="20"/>
        </w:rPr>
        <w:t>Public Health presentations</w:t>
      </w:r>
    </w:p>
    <w:p w14:paraId="60F425E2" w14:textId="77777777" w:rsidR="009A4846" w:rsidRDefault="009A4846">
      <w:pPr>
        <w:pStyle w:val="Default"/>
      </w:pPr>
    </w:p>
    <w:tbl>
      <w:tblPr>
        <w:tblW w:w="0" w:type="auto"/>
        <w:tblInd w:w="-8" w:type="dxa"/>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8645"/>
      </w:tblGrid>
      <w:tr w:rsidR="009A4846" w14:paraId="67A850F1" w14:textId="77777777">
        <w:trPr>
          <w:trHeight w:val="322"/>
        </w:trPr>
        <w:tc>
          <w:tcPr>
            <w:tcW w:w="8645" w:type="dxa"/>
            <w:tcBorders>
              <w:top w:val="single" w:sz="2" w:space="0" w:color="000000"/>
              <w:bottom w:val="single" w:sz="2" w:space="0" w:color="000000"/>
            </w:tcBorders>
            <w:shd w:val="clear" w:color="auto" w:fill="FFFFFF"/>
          </w:tcPr>
          <w:p w14:paraId="115E3F1F" w14:textId="77777777" w:rsidR="009A4846" w:rsidRDefault="009A4846">
            <w:pPr>
              <w:pStyle w:val="Default"/>
              <w:pBdr>
                <w:bottom w:val="single" w:sz="2" w:space="0" w:color="000000"/>
              </w:pBdr>
            </w:pPr>
            <w:r>
              <w:rPr>
                <w:rFonts w:ascii="Goudy Old Style" w:hAnsi="Goudy Old Style" w:cs="Goudy Old Style"/>
                <w:b/>
                <w:bCs/>
                <w:sz w:val="20"/>
                <w:szCs w:val="20"/>
              </w:rPr>
              <w:t>Week 9</w:t>
            </w:r>
          </w:p>
        </w:tc>
      </w:tr>
    </w:tbl>
    <w:p w14:paraId="3F360EBC" w14:textId="77777777" w:rsidR="009A4846" w:rsidRDefault="009A4846">
      <w:pPr>
        <w:pStyle w:val="Default"/>
        <w:rPr>
          <w:rFonts w:ascii="Goudy Old Style" w:hAnsi="Goudy Old Style" w:cs="Goudy Old Style"/>
          <w:b/>
          <w:bCs/>
          <w:sz w:val="20"/>
          <w:szCs w:val="20"/>
        </w:rPr>
      </w:pPr>
    </w:p>
    <w:p w14:paraId="17E00C54" w14:textId="77777777" w:rsidR="009A4846" w:rsidRDefault="009A4846">
      <w:pPr>
        <w:pStyle w:val="Default"/>
      </w:pPr>
      <w:r>
        <w:rPr>
          <w:rFonts w:ascii="Goudy Old Style" w:hAnsi="Goudy Old Style" w:cs="Goudy Old Style"/>
          <w:b/>
          <w:bCs/>
          <w:sz w:val="20"/>
          <w:szCs w:val="20"/>
        </w:rPr>
        <w:t>October 30: Anxiety</w:t>
      </w:r>
    </w:p>
    <w:p w14:paraId="0945B7AE" w14:textId="77777777" w:rsidR="009A4846" w:rsidRDefault="009A4846">
      <w:pPr>
        <w:pStyle w:val="Default"/>
      </w:pPr>
    </w:p>
    <w:p w14:paraId="52A4346C" w14:textId="77777777" w:rsidR="009A4846" w:rsidRDefault="009A4846">
      <w:pPr>
        <w:pStyle w:val="Default"/>
        <w:rPr>
          <w:rFonts w:ascii="Goudy Old Style" w:hAnsi="Goudy Old Style" w:cs="Goudy Old Style"/>
          <w:sz w:val="20"/>
          <w:szCs w:val="20"/>
        </w:rPr>
      </w:pPr>
      <w:r>
        <w:rPr>
          <w:rFonts w:ascii="Goudy Old Style" w:hAnsi="Goudy Old Style" w:cs="Goudy Old Style"/>
          <w:sz w:val="20"/>
          <w:szCs w:val="20"/>
        </w:rPr>
        <w:t>Guest Lecture by our teaching assistant, Christopher Gutierrez</w:t>
      </w:r>
    </w:p>
    <w:p w14:paraId="46F55EC5" w14:textId="6518A4D7" w:rsidR="002F093E" w:rsidRPr="002F093E" w:rsidRDefault="002F093E" w:rsidP="002F093E">
      <w:pPr>
        <w:pStyle w:val="Heading1"/>
        <w:rPr>
          <w:rFonts w:eastAsia="Times New Roman" w:cs="Times New Roman"/>
          <w:b w:val="0"/>
          <w:sz w:val="20"/>
          <w:szCs w:val="20"/>
        </w:rPr>
      </w:pPr>
      <w:r>
        <w:rPr>
          <w:rFonts w:eastAsia="Times New Roman" w:cs="Times New Roman"/>
          <w:b w:val="0"/>
          <w:sz w:val="20"/>
          <w:szCs w:val="20"/>
        </w:rPr>
        <w:t>Maura Kelly, “</w:t>
      </w:r>
      <w:r w:rsidRPr="002F093E">
        <w:rPr>
          <w:rFonts w:eastAsia="Times New Roman" w:cs="Times New Roman"/>
          <w:b w:val="0"/>
          <w:sz w:val="20"/>
          <w:szCs w:val="20"/>
        </w:rPr>
        <w:t>Trickle-Down Distress: How America's Broken Meritocracy Drives Our National Anxiety Epidemic</w:t>
      </w:r>
      <w:r>
        <w:rPr>
          <w:rFonts w:eastAsia="Times New Roman" w:cs="Times New Roman"/>
          <w:b w:val="0"/>
          <w:sz w:val="20"/>
          <w:szCs w:val="20"/>
        </w:rPr>
        <w:t xml:space="preserve">” </w:t>
      </w:r>
      <w:r>
        <w:rPr>
          <w:rFonts w:eastAsia="Times New Roman" w:cs="Times New Roman"/>
          <w:b w:val="0"/>
          <w:i/>
          <w:sz w:val="20"/>
          <w:szCs w:val="20"/>
        </w:rPr>
        <w:t xml:space="preserve">The </w:t>
      </w:r>
      <w:proofErr w:type="gramStart"/>
      <w:r>
        <w:rPr>
          <w:rFonts w:eastAsia="Times New Roman" w:cs="Times New Roman"/>
          <w:b w:val="0"/>
          <w:i/>
          <w:sz w:val="20"/>
          <w:szCs w:val="20"/>
        </w:rPr>
        <w:t xml:space="preserve">Atlantic </w:t>
      </w:r>
      <w:r>
        <w:rPr>
          <w:rFonts w:eastAsia="Times New Roman" w:cs="Times New Roman"/>
          <w:b w:val="0"/>
          <w:sz w:val="20"/>
          <w:szCs w:val="20"/>
        </w:rPr>
        <w:t>,</w:t>
      </w:r>
      <w:proofErr w:type="gramEnd"/>
      <w:r>
        <w:rPr>
          <w:rFonts w:eastAsia="Times New Roman" w:cs="Times New Roman"/>
          <w:b w:val="0"/>
          <w:sz w:val="20"/>
          <w:szCs w:val="20"/>
        </w:rPr>
        <w:t xml:space="preserve"> 2012</w:t>
      </w:r>
    </w:p>
    <w:p w14:paraId="007C0581" w14:textId="796B92B6" w:rsidR="009A4846" w:rsidRDefault="009A4846">
      <w:pPr>
        <w:pStyle w:val="Default"/>
        <w:rPr>
          <w:sz w:val="20"/>
          <w:szCs w:val="20"/>
        </w:rPr>
      </w:pPr>
      <w:r>
        <w:rPr>
          <w:sz w:val="20"/>
          <w:szCs w:val="20"/>
        </w:rPr>
        <w:t xml:space="preserve">A Very Modern Trauma [on PTSD], </w:t>
      </w:r>
      <w:hyperlink r:id="rId13" w:history="1">
        <w:r w:rsidR="002F093E" w:rsidRPr="00AD1DFE">
          <w:rPr>
            <w:rStyle w:val="Hyperlink"/>
            <w:sz w:val="20"/>
            <w:szCs w:val="20"/>
          </w:rPr>
          <w:t>http://mindhacks.com/2012/08/11/a-very-modern-trauma/</w:t>
        </w:r>
      </w:hyperlink>
    </w:p>
    <w:p w14:paraId="48A95CF9" w14:textId="77777777" w:rsidR="002F093E" w:rsidRDefault="002F093E">
      <w:pPr>
        <w:pStyle w:val="Default"/>
        <w:rPr>
          <w:sz w:val="20"/>
          <w:szCs w:val="20"/>
        </w:rPr>
      </w:pPr>
    </w:p>
    <w:p w14:paraId="30EBD96A" w14:textId="77777777" w:rsidR="009A4846" w:rsidRDefault="009A4846">
      <w:pPr>
        <w:pStyle w:val="Default"/>
        <w:jc w:val="center"/>
        <w:rPr>
          <w:rFonts w:ascii="Goudy Old Style" w:hAnsi="Goudy Old Style" w:cs="Goudy Old Style"/>
          <w:b/>
          <w:bCs/>
          <w:sz w:val="28"/>
          <w:szCs w:val="28"/>
        </w:rPr>
      </w:pPr>
    </w:p>
    <w:p w14:paraId="63009026" w14:textId="77777777" w:rsidR="009A4846" w:rsidRDefault="009A4846">
      <w:pPr>
        <w:pStyle w:val="Default"/>
        <w:jc w:val="center"/>
        <w:rPr>
          <w:sz w:val="28"/>
          <w:szCs w:val="28"/>
        </w:rPr>
      </w:pPr>
      <w:r>
        <w:rPr>
          <w:rFonts w:ascii="Goudy Old Style" w:hAnsi="Goudy Old Style" w:cs="Goudy Old Style"/>
          <w:b/>
          <w:bCs/>
          <w:sz w:val="28"/>
          <w:szCs w:val="28"/>
        </w:rPr>
        <w:t>Block Four: The Politics of Digital Technology</w:t>
      </w:r>
    </w:p>
    <w:p w14:paraId="27A6E294" w14:textId="77777777" w:rsidR="009A4846" w:rsidRDefault="009A4846">
      <w:pPr>
        <w:pStyle w:val="Default"/>
      </w:pPr>
    </w:p>
    <w:p w14:paraId="484EFE9D" w14:textId="77777777" w:rsidR="009A4846" w:rsidRDefault="009A4846">
      <w:pPr>
        <w:pStyle w:val="Default"/>
        <w:ind w:left="28"/>
      </w:pPr>
      <w:r>
        <w:rPr>
          <w:rFonts w:ascii="Goudy Old Style" w:hAnsi="Goudy Old Style" w:cs="Goudy Old Style"/>
          <w:b/>
          <w:bCs/>
          <w:sz w:val="20"/>
          <w:szCs w:val="20"/>
        </w:rPr>
        <w:t>November 1: Technology and Democracy</w:t>
      </w:r>
    </w:p>
    <w:p w14:paraId="198AA561" w14:textId="77777777" w:rsidR="009A4846" w:rsidRDefault="009A4846">
      <w:pPr>
        <w:pStyle w:val="Default"/>
      </w:pPr>
    </w:p>
    <w:p w14:paraId="76F733A1" w14:textId="77777777" w:rsidR="009A4846" w:rsidRDefault="009A4846">
      <w:pPr>
        <w:pStyle w:val="Default"/>
      </w:pPr>
      <w:proofErr w:type="spellStart"/>
      <w:r>
        <w:rPr>
          <w:rFonts w:ascii="Goudy Old Style" w:hAnsi="Goudy Old Style" w:cs="Goudy Old Style"/>
          <w:sz w:val="20"/>
          <w:szCs w:val="20"/>
        </w:rPr>
        <w:lastRenderedPageBreak/>
        <w:t>Evgeny</w:t>
      </w:r>
      <w:proofErr w:type="spellEnd"/>
      <w:r>
        <w:rPr>
          <w:rFonts w:ascii="Goudy Old Style" w:hAnsi="Goudy Old Style" w:cs="Goudy Old Style"/>
          <w:sz w:val="20"/>
          <w:szCs w:val="20"/>
        </w:rPr>
        <w:t xml:space="preserve"> </w:t>
      </w:r>
      <w:proofErr w:type="spellStart"/>
      <w:r>
        <w:rPr>
          <w:rFonts w:ascii="Goudy Old Style" w:hAnsi="Goudy Old Style" w:cs="Goudy Old Style"/>
          <w:sz w:val="20"/>
          <w:szCs w:val="20"/>
        </w:rPr>
        <w:t>Morozov</w:t>
      </w:r>
      <w:proofErr w:type="spellEnd"/>
      <w:r>
        <w:rPr>
          <w:rFonts w:ascii="Goudy Old Style" w:hAnsi="Goudy Old Style" w:cs="Goudy Old Style"/>
          <w:sz w:val="20"/>
          <w:szCs w:val="20"/>
        </w:rPr>
        <w:t xml:space="preserve"> “Whither Internet Control?” </w:t>
      </w:r>
      <w:proofErr w:type="gramStart"/>
      <w:r>
        <w:rPr>
          <w:rFonts w:ascii="Goudy Old Style" w:hAnsi="Goudy Old Style" w:cs="Goudy Old Style"/>
          <w:i/>
          <w:iCs/>
          <w:sz w:val="20"/>
          <w:szCs w:val="20"/>
        </w:rPr>
        <w:t>Journal of Democracy</w:t>
      </w:r>
      <w:r>
        <w:rPr>
          <w:rFonts w:ascii="Goudy Old Style" w:hAnsi="Goudy Old Style" w:cs="Goudy Old Style"/>
          <w:sz w:val="20"/>
          <w:szCs w:val="20"/>
        </w:rPr>
        <w:t>, 2011.</w:t>
      </w:r>
      <w:proofErr w:type="gramEnd"/>
    </w:p>
    <w:p w14:paraId="0484ACF1" w14:textId="77777777" w:rsidR="009A4846" w:rsidRDefault="009A4846">
      <w:pPr>
        <w:pStyle w:val="Default"/>
      </w:pPr>
      <w:r>
        <w:rPr>
          <w:rFonts w:ascii="Goudy Old Style" w:hAnsi="Goudy Old Style" w:cs="Goudy Old Style"/>
          <w:sz w:val="20"/>
          <w:szCs w:val="20"/>
        </w:rPr>
        <w:t xml:space="preserve">Felix </w:t>
      </w:r>
      <w:proofErr w:type="spellStart"/>
      <w:r>
        <w:rPr>
          <w:rFonts w:ascii="Goudy Old Style" w:hAnsi="Goudy Old Style" w:cs="Goudy Old Style"/>
          <w:sz w:val="20"/>
          <w:szCs w:val="20"/>
        </w:rPr>
        <w:t>Stadler</w:t>
      </w:r>
      <w:proofErr w:type="spellEnd"/>
      <w:r>
        <w:rPr>
          <w:rFonts w:ascii="Goudy Old Style" w:hAnsi="Goudy Old Style" w:cs="Goudy Old Style"/>
          <w:sz w:val="20"/>
          <w:szCs w:val="20"/>
        </w:rPr>
        <w:t xml:space="preserve"> “Between Democracy and Love.” </w:t>
      </w:r>
      <w:proofErr w:type="gramStart"/>
      <w:r>
        <w:rPr>
          <w:rFonts w:ascii="Goudy Old Style" w:hAnsi="Goudy Old Style" w:cs="Goudy Old Style"/>
          <w:i/>
          <w:iCs/>
          <w:sz w:val="20"/>
          <w:szCs w:val="20"/>
        </w:rPr>
        <w:t>The Social Media Reader</w:t>
      </w:r>
      <w:r>
        <w:rPr>
          <w:rFonts w:ascii="Goudy Old Style" w:hAnsi="Goudy Old Style" w:cs="Goudy Old Style"/>
          <w:sz w:val="20"/>
          <w:szCs w:val="20"/>
        </w:rPr>
        <w:t>, 2012.</w:t>
      </w:r>
      <w:proofErr w:type="gramEnd"/>
    </w:p>
    <w:p w14:paraId="70EB39FE" w14:textId="77777777" w:rsidR="009A4846" w:rsidRDefault="009A4846">
      <w:pPr>
        <w:pStyle w:val="Textbody"/>
      </w:pPr>
      <w:r>
        <w:rPr>
          <w:rFonts w:ascii="Goudy Old Style" w:hAnsi="Goudy Old Style" w:cs="Goudy Old Style"/>
          <w:sz w:val="20"/>
          <w:szCs w:val="20"/>
        </w:rPr>
        <w:t xml:space="preserve">Alice </w:t>
      </w:r>
      <w:proofErr w:type="spellStart"/>
      <w:r>
        <w:rPr>
          <w:rFonts w:ascii="Goudy Old Style" w:hAnsi="Goudy Old Style" w:cs="Goudy Old Style"/>
          <w:sz w:val="20"/>
          <w:szCs w:val="20"/>
        </w:rPr>
        <w:t>Matonni</w:t>
      </w:r>
      <w:proofErr w:type="spellEnd"/>
      <w:r>
        <w:rPr>
          <w:rFonts w:ascii="Goudy Old Style" w:hAnsi="Goudy Old Style" w:cs="Goudy Old Style"/>
          <w:sz w:val="20"/>
          <w:szCs w:val="20"/>
        </w:rPr>
        <w:t xml:space="preserve"> “Beyond Celebration: Toward a More Nuanced Assessment of Facebook’s Role in Occupy Wall Street” </w:t>
      </w:r>
      <w:r>
        <w:rPr>
          <w:rFonts w:ascii="Goudy Old Style" w:hAnsi="Goudy Old Style" w:cs="Goudy Old Style"/>
          <w:i/>
          <w:iCs/>
          <w:sz w:val="20"/>
          <w:szCs w:val="20"/>
        </w:rPr>
        <w:t>Cultural Anthropology</w:t>
      </w:r>
      <w:r>
        <w:rPr>
          <w:rFonts w:ascii="Goudy Old Style" w:hAnsi="Goudy Old Style" w:cs="Goudy Old Style"/>
          <w:sz w:val="20"/>
          <w:szCs w:val="20"/>
        </w:rPr>
        <w:t xml:space="preserve">, 2012. </w:t>
      </w:r>
      <w:r>
        <w:rPr>
          <w:rFonts w:ascii="Goudy Old Style" w:hAnsi="Goudy Old Style" w:cs="Goudy Old Style"/>
          <w:sz w:val="16"/>
          <w:szCs w:val="16"/>
        </w:rPr>
        <w:t>http://culanth.org/?q=node/643</w:t>
      </w:r>
    </w:p>
    <w:p w14:paraId="0B1CB811" w14:textId="77777777" w:rsidR="009A4846" w:rsidRDefault="009A4846">
      <w:pPr>
        <w:pStyle w:val="Default"/>
      </w:pPr>
      <w:r>
        <w:rPr>
          <w:rFonts w:ascii="Goudy Old Style" w:hAnsi="Goudy Old Style" w:cs="Goudy Old Style"/>
          <w:b/>
          <w:bCs/>
          <w:sz w:val="20"/>
          <w:szCs w:val="20"/>
        </w:rPr>
        <w:t>Conference section</w:t>
      </w:r>
    </w:p>
    <w:p w14:paraId="67CE2224" w14:textId="77777777" w:rsidR="009A4846" w:rsidRDefault="009A4846">
      <w:pPr>
        <w:pStyle w:val="Default"/>
      </w:pPr>
    </w:p>
    <w:tbl>
      <w:tblPr>
        <w:tblW w:w="0" w:type="auto"/>
        <w:tblInd w:w="-8" w:type="dxa"/>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8645"/>
      </w:tblGrid>
      <w:tr w:rsidR="009A4846" w14:paraId="353652B0" w14:textId="77777777">
        <w:trPr>
          <w:trHeight w:val="322"/>
        </w:trPr>
        <w:tc>
          <w:tcPr>
            <w:tcW w:w="8645" w:type="dxa"/>
            <w:tcBorders>
              <w:top w:val="single" w:sz="2" w:space="0" w:color="000000"/>
              <w:bottom w:val="single" w:sz="2" w:space="0" w:color="000000"/>
            </w:tcBorders>
            <w:shd w:val="clear" w:color="auto" w:fill="FFFFFF"/>
          </w:tcPr>
          <w:p w14:paraId="6A00A13B" w14:textId="77777777" w:rsidR="009A4846" w:rsidRDefault="009A4846">
            <w:pPr>
              <w:pStyle w:val="Default"/>
              <w:pBdr>
                <w:bottom w:val="single" w:sz="2" w:space="0" w:color="000000"/>
              </w:pBdr>
            </w:pPr>
            <w:r>
              <w:rPr>
                <w:rFonts w:ascii="Goudy Old Style" w:hAnsi="Goudy Old Style" w:cs="Goudy Old Style"/>
                <w:b/>
                <w:bCs/>
                <w:sz w:val="20"/>
                <w:szCs w:val="20"/>
              </w:rPr>
              <w:t>Week 10</w:t>
            </w:r>
          </w:p>
        </w:tc>
      </w:tr>
    </w:tbl>
    <w:p w14:paraId="000F0641" w14:textId="77777777" w:rsidR="009A4846" w:rsidRDefault="009A4846">
      <w:pPr>
        <w:pStyle w:val="Default"/>
      </w:pPr>
    </w:p>
    <w:p w14:paraId="5B6F96B2" w14:textId="77777777" w:rsidR="009A4846" w:rsidRDefault="009A4846">
      <w:pPr>
        <w:pStyle w:val="Default"/>
      </w:pPr>
      <w:r>
        <w:rPr>
          <w:rFonts w:ascii="Goudy Old Style" w:hAnsi="Goudy Old Style" w:cs="Goudy Old Style"/>
          <w:b/>
          <w:bCs/>
          <w:sz w:val="20"/>
          <w:szCs w:val="20"/>
        </w:rPr>
        <w:t>November 6: Review Session</w:t>
      </w:r>
    </w:p>
    <w:p w14:paraId="62F51583" w14:textId="77777777" w:rsidR="009A4846" w:rsidRDefault="009A4846">
      <w:pPr>
        <w:pStyle w:val="Default"/>
      </w:pPr>
    </w:p>
    <w:p w14:paraId="6F472AD0" w14:textId="77777777" w:rsidR="009A4846" w:rsidRDefault="009A4846">
      <w:pPr>
        <w:pStyle w:val="Default"/>
      </w:pPr>
      <w:r>
        <w:rPr>
          <w:rFonts w:ascii="Goudy Old Style" w:hAnsi="Goudy Old Style" w:cs="Goudy Old Style"/>
          <w:sz w:val="20"/>
          <w:szCs w:val="20"/>
        </w:rPr>
        <w:t xml:space="preserve">Mid term review </w:t>
      </w:r>
    </w:p>
    <w:p w14:paraId="184260CE" w14:textId="77777777" w:rsidR="009A4846" w:rsidRDefault="009A4846">
      <w:pPr>
        <w:pStyle w:val="Default"/>
      </w:pPr>
    </w:p>
    <w:p w14:paraId="45888066" w14:textId="77777777" w:rsidR="009A4846" w:rsidRDefault="009A4846">
      <w:pPr>
        <w:pStyle w:val="Default"/>
      </w:pPr>
      <w:r>
        <w:rPr>
          <w:rFonts w:ascii="Goudy Old Style" w:hAnsi="Goudy Old Style" w:cs="Goudy Old Style"/>
          <w:b/>
          <w:bCs/>
          <w:sz w:val="20"/>
          <w:szCs w:val="20"/>
        </w:rPr>
        <w:t>November 8: Exam</w:t>
      </w:r>
    </w:p>
    <w:p w14:paraId="20B2A06C" w14:textId="0FBEAEF6" w:rsidR="009A4846" w:rsidRDefault="009A4846">
      <w:pPr>
        <w:pStyle w:val="Default"/>
      </w:pPr>
      <w:r>
        <w:rPr>
          <w:rFonts w:ascii="Goudy Old Style" w:hAnsi="Goudy Old Style" w:cs="Goudy Old Style"/>
          <w:sz w:val="20"/>
          <w:szCs w:val="20"/>
        </w:rPr>
        <w:br/>
        <w:t>In Class Exam</w:t>
      </w:r>
      <w:r w:rsidR="00F10113">
        <w:rPr>
          <w:rFonts w:ascii="Goudy Old Style" w:hAnsi="Goudy Old Style" w:cs="Goudy Old Style"/>
          <w:sz w:val="20"/>
          <w:szCs w:val="20"/>
        </w:rPr>
        <w:t xml:space="preserve"> and bring in your mid-term essays</w:t>
      </w:r>
    </w:p>
    <w:p w14:paraId="7FC12121" w14:textId="77777777" w:rsidR="009A4846" w:rsidRDefault="009A4846">
      <w:pPr>
        <w:pStyle w:val="Default"/>
      </w:pPr>
    </w:p>
    <w:p w14:paraId="2F20DD49" w14:textId="77777777" w:rsidR="009A4846" w:rsidRDefault="009A4846">
      <w:pPr>
        <w:pStyle w:val="Default"/>
      </w:pPr>
      <w:r>
        <w:rPr>
          <w:rFonts w:ascii="Goudy Old Style" w:hAnsi="Goudy Old Style" w:cs="Goudy Old Style"/>
          <w:b/>
          <w:bCs/>
          <w:sz w:val="20"/>
          <w:szCs w:val="20"/>
        </w:rPr>
        <w:t>Conference section</w:t>
      </w:r>
    </w:p>
    <w:p w14:paraId="1AD5FB62" w14:textId="77777777" w:rsidR="009A4846" w:rsidRDefault="009A4846">
      <w:pPr>
        <w:pStyle w:val="Default"/>
      </w:pPr>
    </w:p>
    <w:p w14:paraId="1E19AB7B" w14:textId="77777777" w:rsidR="009A4846" w:rsidRDefault="009A4846">
      <w:pPr>
        <w:pStyle w:val="Default"/>
      </w:pPr>
      <w:r>
        <w:rPr>
          <w:rFonts w:ascii="Goudy Old Style" w:hAnsi="Goudy Old Style" w:cs="Goudy Old Style"/>
          <w:sz w:val="20"/>
          <w:szCs w:val="20"/>
        </w:rPr>
        <w:t>(</w:t>
      </w:r>
      <w:proofErr w:type="gramStart"/>
      <w:r>
        <w:rPr>
          <w:rFonts w:ascii="Goudy Old Style" w:hAnsi="Goudy Old Style" w:cs="Goudy Old Style"/>
          <w:sz w:val="20"/>
          <w:szCs w:val="20"/>
        </w:rPr>
        <w:t>no</w:t>
      </w:r>
      <w:proofErr w:type="gramEnd"/>
      <w:r>
        <w:rPr>
          <w:rFonts w:ascii="Goudy Old Style" w:hAnsi="Goudy Old Style" w:cs="Goudy Old Style"/>
          <w:sz w:val="20"/>
          <w:szCs w:val="20"/>
        </w:rPr>
        <w:t xml:space="preserve"> conference section)</w:t>
      </w:r>
    </w:p>
    <w:p w14:paraId="59D44F18" w14:textId="77777777" w:rsidR="009A4846" w:rsidRDefault="009A4846">
      <w:pPr>
        <w:pStyle w:val="Default"/>
      </w:pPr>
    </w:p>
    <w:tbl>
      <w:tblPr>
        <w:tblW w:w="0" w:type="auto"/>
        <w:tblInd w:w="-8" w:type="dxa"/>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8645"/>
      </w:tblGrid>
      <w:tr w:rsidR="009A4846" w14:paraId="1B56EABB" w14:textId="77777777">
        <w:trPr>
          <w:trHeight w:val="322"/>
        </w:trPr>
        <w:tc>
          <w:tcPr>
            <w:tcW w:w="8645" w:type="dxa"/>
            <w:tcBorders>
              <w:top w:val="single" w:sz="2" w:space="0" w:color="000000"/>
              <w:bottom w:val="single" w:sz="2" w:space="0" w:color="000000"/>
            </w:tcBorders>
            <w:shd w:val="clear" w:color="auto" w:fill="FFFFFF"/>
          </w:tcPr>
          <w:p w14:paraId="40EB3B83" w14:textId="77777777" w:rsidR="009A4846" w:rsidRDefault="009A4846">
            <w:pPr>
              <w:pStyle w:val="Default"/>
              <w:pBdr>
                <w:bottom w:val="single" w:sz="2" w:space="0" w:color="000000"/>
              </w:pBdr>
            </w:pPr>
            <w:r>
              <w:rPr>
                <w:rFonts w:ascii="Goudy Old Style" w:hAnsi="Goudy Old Style" w:cs="Goudy Old Style"/>
                <w:b/>
                <w:bCs/>
                <w:sz w:val="20"/>
                <w:szCs w:val="20"/>
              </w:rPr>
              <w:t>Week 11</w:t>
            </w:r>
          </w:p>
        </w:tc>
      </w:tr>
    </w:tbl>
    <w:p w14:paraId="7077CF1D" w14:textId="77777777" w:rsidR="009A4846" w:rsidRDefault="009A4846">
      <w:pPr>
        <w:pStyle w:val="Default"/>
      </w:pPr>
    </w:p>
    <w:p w14:paraId="3F517ACE" w14:textId="77777777" w:rsidR="009A4846" w:rsidRDefault="009A4846">
      <w:pPr>
        <w:pStyle w:val="Default"/>
      </w:pPr>
      <w:r>
        <w:rPr>
          <w:rFonts w:ascii="Goudy Old Style" w:hAnsi="Goudy Old Style" w:cs="Goudy Old Style"/>
          <w:b/>
          <w:bCs/>
          <w:sz w:val="20"/>
          <w:szCs w:val="20"/>
        </w:rPr>
        <w:t>November 13:  Privacy and Anonymity</w:t>
      </w:r>
    </w:p>
    <w:p w14:paraId="33E100A3" w14:textId="77777777" w:rsidR="009A4846" w:rsidRDefault="009A4846">
      <w:pPr>
        <w:pStyle w:val="Default"/>
      </w:pPr>
    </w:p>
    <w:p w14:paraId="6477ED4E" w14:textId="7D173AC5" w:rsidR="00C85D53" w:rsidRPr="00C85D53" w:rsidRDefault="00C85D53" w:rsidP="00C85D53">
      <w:pPr>
        <w:pStyle w:val="Default"/>
        <w:rPr>
          <w:rFonts w:ascii="Goudy Old Style" w:hAnsi="Goudy Old Style" w:cs="Goudy Old Style"/>
          <w:sz w:val="20"/>
          <w:szCs w:val="20"/>
        </w:rPr>
      </w:pPr>
      <w:r w:rsidRPr="00C85D53">
        <w:rPr>
          <w:rFonts w:ascii="Goudy Old Style" w:hAnsi="Goudy Old Style" w:cs="Goudy Old Style"/>
          <w:sz w:val="20"/>
          <w:szCs w:val="20"/>
        </w:rPr>
        <w:t xml:space="preserve">Guest Lecture by </w:t>
      </w:r>
      <w:r w:rsidRPr="00C85D53">
        <w:rPr>
          <w:rStyle w:val="Emphasis"/>
          <w:rFonts w:eastAsia="Times New Roman" w:cs="Times New Roman"/>
          <w:i w:val="0"/>
          <w:sz w:val="20"/>
          <w:szCs w:val="20"/>
        </w:rPr>
        <w:t>Chris</w:t>
      </w:r>
      <w:r>
        <w:rPr>
          <w:rStyle w:val="Emphasis"/>
          <w:rFonts w:eastAsia="Times New Roman" w:cs="Times New Roman"/>
          <w:i w:val="0"/>
          <w:sz w:val="20"/>
          <w:szCs w:val="20"/>
        </w:rPr>
        <w:t>topher</w:t>
      </w:r>
      <w:r w:rsidRPr="00C85D53">
        <w:rPr>
          <w:rStyle w:val="Emphasis"/>
          <w:rFonts w:eastAsia="Times New Roman" w:cs="Times New Roman"/>
          <w:i w:val="0"/>
          <w:sz w:val="20"/>
          <w:szCs w:val="20"/>
        </w:rPr>
        <w:t xml:space="preserve"> Prince</w:t>
      </w:r>
      <w:r w:rsidRPr="00C85D53">
        <w:rPr>
          <w:rStyle w:val="st"/>
          <w:rFonts w:eastAsia="Times New Roman" w:cs="Times New Roman"/>
          <w:sz w:val="20"/>
          <w:szCs w:val="20"/>
        </w:rPr>
        <w:t xml:space="preserve">, Strategic Policy Analyst </w:t>
      </w:r>
      <w:r w:rsidRPr="00C85D53">
        <w:rPr>
          <w:rStyle w:val="Emphasis"/>
          <w:rFonts w:eastAsia="Times New Roman" w:cs="Times New Roman"/>
          <w:i w:val="0"/>
          <w:sz w:val="20"/>
          <w:szCs w:val="20"/>
        </w:rPr>
        <w:t>Office</w:t>
      </w:r>
      <w:r w:rsidRPr="00C85D53">
        <w:rPr>
          <w:rStyle w:val="st"/>
          <w:rFonts w:eastAsia="Times New Roman" w:cs="Times New Roman"/>
          <w:sz w:val="20"/>
          <w:szCs w:val="20"/>
        </w:rPr>
        <w:t xml:space="preserve"> of the </w:t>
      </w:r>
      <w:r w:rsidRPr="00C85D53">
        <w:rPr>
          <w:rStyle w:val="Emphasis"/>
          <w:rFonts w:eastAsia="Times New Roman" w:cs="Times New Roman"/>
          <w:i w:val="0"/>
          <w:sz w:val="20"/>
          <w:szCs w:val="20"/>
        </w:rPr>
        <w:t>Privacy</w:t>
      </w:r>
      <w:r w:rsidRPr="00C85D53">
        <w:rPr>
          <w:rStyle w:val="st"/>
          <w:rFonts w:eastAsia="Times New Roman" w:cs="Times New Roman"/>
          <w:sz w:val="20"/>
          <w:szCs w:val="20"/>
        </w:rPr>
        <w:t xml:space="preserve"> Commissioner of Canada</w:t>
      </w:r>
    </w:p>
    <w:p w14:paraId="4164BF68" w14:textId="77777777" w:rsidR="00C85D53" w:rsidRPr="00C85D53" w:rsidRDefault="00C85D53">
      <w:pPr>
        <w:pStyle w:val="Default"/>
      </w:pPr>
    </w:p>
    <w:p w14:paraId="59E231D9" w14:textId="6EF4219E" w:rsidR="009A4846" w:rsidRDefault="009A4846">
      <w:pPr>
        <w:pStyle w:val="WW-Default"/>
        <w:rPr>
          <w:rFonts w:ascii="Goudy Old Style" w:hAnsi="Goudy Old Style" w:cs="Goudy Old Style"/>
          <w:sz w:val="20"/>
          <w:szCs w:val="20"/>
        </w:rPr>
      </w:pPr>
      <w:r>
        <w:rPr>
          <w:rFonts w:ascii="Goudy Old Style" w:hAnsi="Goudy Old Style" w:cs="Goudy Old Style"/>
          <w:sz w:val="20"/>
          <w:szCs w:val="20"/>
        </w:rPr>
        <w:t xml:space="preserve">Daniel </w:t>
      </w:r>
      <w:proofErr w:type="spellStart"/>
      <w:r>
        <w:rPr>
          <w:rFonts w:ascii="Goudy Old Style" w:hAnsi="Goudy Old Style" w:cs="Goudy Old Style"/>
          <w:sz w:val="20"/>
          <w:szCs w:val="20"/>
        </w:rPr>
        <w:t>Solove</w:t>
      </w:r>
      <w:proofErr w:type="spellEnd"/>
      <w:r>
        <w:rPr>
          <w:rFonts w:ascii="Goudy Old Style" w:hAnsi="Goudy Old Style" w:cs="Goudy Old Style"/>
          <w:b/>
          <w:bCs/>
          <w:sz w:val="20"/>
          <w:szCs w:val="20"/>
        </w:rPr>
        <w:t xml:space="preserve"> </w:t>
      </w:r>
      <w:r>
        <w:rPr>
          <w:rFonts w:ascii="Goudy Old Style" w:hAnsi="Goudy Old Style" w:cs="Goudy Old Style"/>
          <w:sz w:val="20"/>
          <w:szCs w:val="20"/>
        </w:rPr>
        <w:t xml:space="preserve">“I’ve Got Nothing to </w:t>
      </w:r>
      <w:proofErr w:type="gramStart"/>
      <w:r>
        <w:rPr>
          <w:rFonts w:ascii="Goudy Old Style" w:hAnsi="Goudy Old Style" w:cs="Goudy Old Style"/>
          <w:sz w:val="20"/>
          <w:szCs w:val="20"/>
        </w:rPr>
        <w:t>Hide</w:t>
      </w:r>
      <w:proofErr w:type="gramEnd"/>
      <w:r>
        <w:rPr>
          <w:rFonts w:ascii="Goudy Old Style" w:hAnsi="Goudy Old Style" w:cs="Goudy Old Style"/>
          <w:sz w:val="20"/>
          <w:szCs w:val="20"/>
        </w:rPr>
        <w:t xml:space="preserve"> and Other Misunderstandings of Privacy.” </w:t>
      </w:r>
      <w:r>
        <w:rPr>
          <w:rFonts w:ascii="Goudy Old Style" w:hAnsi="Goudy Old Style" w:cs="Goudy Old Style"/>
          <w:i/>
          <w:iCs/>
          <w:sz w:val="20"/>
          <w:szCs w:val="20"/>
        </w:rPr>
        <w:t>San Diego Law Review</w:t>
      </w:r>
      <w:r>
        <w:rPr>
          <w:rFonts w:ascii="Goudy Old Style" w:hAnsi="Goudy Old Style" w:cs="Goudy Old Style"/>
          <w:sz w:val="20"/>
          <w:szCs w:val="20"/>
        </w:rPr>
        <w:t>, 2007</w:t>
      </w:r>
    </w:p>
    <w:p w14:paraId="1E624237" w14:textId="77777777" w:rsidR="00401B69" w:rsidRDefault="00401B69">
      <w:pPr>
        <w:pStyle w:val="WW-Default"/>
        <w:rPr>
          <w:rFonts w:ascii="Goudy Old Style" w:hAnsi="Goudy Old Style" w:cs="Goudy Old Style"/>
          <w:sz w:val="20"/>
          <w:szCs w:val="20"/>
        </w:rPr>
      </w:pPr>
    </w:p>
    <w:p w14:paraId="6018F95D" w14:textId="5162F66C" w:rsidR="00F26AF4" w:rsidRDefault="00221F0C">
      <w:pPr>
        <w:pStyle w:val="WW-Default"/>
        <w:rPr>
          <w:rFonts w:ascii="Goudy Old Style" w:hAnsi="Goudy Old Style" w:cs="Goudy Old Style"/>
          <w:sz w:val="20"/>
          <w:szCs w:val="20"/>
        </w:rPr>
      </w:pPr>
      <w:r>
        <w:rPr>
          <w:rFonts w:ascii="Goudy Old Style" w:hAnsi="Goudy Old Style" w:cs="Goudy Old Style"/>
          <w:sz w:val="20"/>
          <w:szCs w:val="20"/>
        </w:rPr>
        <w:t xml:space="preserve">Report by </w:t>
      </w:r>
      <w:r w:rsidR="00B57B7A">
        <w:rPr>
          <w:rFonts w:ascii="Goudy Old Style" w:hAnsi="Goudy Old Style" w:cs="Goudy Old Style"/>
          <w:sz w:val="20"/>
          <w:szCs w:val="20"/>
        </w:rPr>
        <w:t xml:space="preserve">Office of the Privacy </w:t>
      </w:r>
      <w:proofErr w:type="spellStart"/>
      <w:r w:rsidR="00B57B7A">
        <w:rPr>
          <w:rFonts w:ascii="Goudy Old Style" w:hAnsi="Goudy Old Style" w:cs="Goudy Old Style"/>
          <w:sz w:val="20"/>
          <w:szCs w:val="20"/>
        </w:rPr>
        <w:t>Commisioner</w:t>
      </w:r>
      <w:proofErr w:type="spellEnd"/>
      <w:r w:rsidR="00B57B7A">
        <w:rPr>
          <w:rFonts w:ascii="Goudy Old Style" w:hAnsi="Goudy Old Style" w:cs="Goudy Old Style"/>
          <w:sz w:val="20"/>
          <w:szCs w:val="20"/>
        </w:rPr>
        <w:t xml:space="preserve"> of Canada </w:t>
      </w:r>
      <w:r w:rsidR="00F26AF4">
        <w:rPr>
          <w:rFonts w:ascii="Goudy Old Style" w:hAnsi="Goudy Old Style" w:cs="Goudy Old Style"/>
          <w:sz w:val="20"/>
          <w:szCs w:val="20"/>
        </w:rPr>
        <w:t xml:space="preserve">“A Matter of Trust: Integrating Privacy and Public </w:t>
      </w:r>
      <w:proofErr w:type="spellStart"/>
      <w:r w:rsidR="00F26AF4">
        <w:rPr>
          <w:rFonts w:ascii="Goudy Old Style" w:hAnsi="Goudy Old Style" w:cs="Goudy Old Style"/>
          <w:sz w:val="20"/>
          <w:szCs w:val="20"/>
        </w:rPr>
        <w:t>Saftey</w:t>
      </w:r>
      <w:proofErr w:type="spellEnd"/>
      <w:r w:rsidR="00F26AF4">
        <w:rPr>
          <w:rFonts w:ascii="Goudy Old Style" w:hAnsi="Goudy Old Style" w:cs="Goudy Old Style"/>
          <w:sz w:val="20"/>
          <w:szCs w:val="20"/>
        </w:rPr>
        <w:t xml:space="preserve"> in the 21</w:t>
      </w:r>
      <w:r w:rsidR="00F26AF4" w:rsidRPr="00F26AF4">
        <w:rPr>
          <w:rFonts w:ascii="Goudy Old Style" w:hAnsi="Goudy Old Style" w:cs="Goudy Old Style"/>
          <w:sz w:val="20"/>
          <w:szCs w:val="20"/>
          <w:vertAlign w:val="superscript"/>
        </w:rPr>
        <w:t>st</w:t>
      </w:r>
      <w:r w:rsidR="00F26AF4">
        <w:rPr>
          <w:rFonts w:ascii="Goudy Old Style" w:hAnsi="Goudy Old Style" w:cs="Goudy Old Style"/>
          <w:sz w:val="20"/>
          <w:szCs w:val="20"/>
        </w:rPr>
        <w:t xml:space="preserve"> Century” (preamble only), 2010</w:t>
      </w:r>
    </w:p>
    <w:p w14:paraId="4BA7D198" w14:textId="7545E314" w:rsidR="00B57B7A" w:rsidRPr="00B57B7A" w:rsidRDefault="005C239E">
      <w:pPr>
        <w:pStyle w:val="Default"/>
        <w:rPr>
          <w:sz w:val="16"/>
          <w:szCs w:val="16"/>
        </w:rPr>
      </w:pPr>
      <w:hyperlink r:id="rId14" w:anchor="toc3" w:history="1">
        <w:r w:rsidR="00B57B7A" w:rsidRPr="00B57B7A">
          <w:rPr>
            <w:rStyle w:val="Hyperlink"/>
            <w:sz w:val="16"/>
            <w:szCs w:val="16"/>
          </w:rPr>
          <w:t>http://www.priv.gc.ca/information/pub/gd_sec_201011_e.asp#toc3</w:t>
        </w:r>
      </w:hyperlink>
    </w:p>
    <w:p w14:paraId="31EF72B6" w14:textId="7C95A2CC" w:rsidR="00401B69" w:rsidRDefault="00401B69">
      <w:pPr>
        <w:pStyle w:val="Default"/>
      </w:pPr>
    </w:p>
    <w:p w14:paraId="3A92EF34" w14:textId="77777777" w:rsidR="00401B69" w:rsidRDefault="00401B69">
      <w:pPr>
        <w:pStyle w:val="Default"/>
      </w:pPr>
    </w:p>
    <w:p w14:paraId="46BFA556" w14:textId="4B628A58" w:rsidR="009A4846" w:rsidRDefault="009A4846" w:rsidP="00D47658">
      <w:pPr>
        <w:pStyle w:val="Default"/>
        <w:rPr>
          <w:rFonts w:ascii="Goudy Old Style" w:hAnsi="Goudy Old Style" w:cs="Goudy Old Style"/>
          <w:b/>
          <w:bCs/>
          <w:sz w:val="20"/>
          <w:szCs w:val="20"/>
        </w:rPr>
      </w:pPr>
      <w:r>
        <w:rPr>
          <w:rFonts w:ascii="Goudy Old Style" w:hAnsi="Goudy Old Style" w:cs="Goudy Old Style"/>
          <w:b/>
          <w:bCs/>
          <w:sz w:val="20"/>
          <w:szCs w:val="20"/>
        </w:rPr>
        <w:t xml:space="preserve">November 15: </w:t>
      </w:r>
      <w:r w:rsidR="00401B69">
        <w:rPr>
          <w:rFonts w:ascii="Goudy Old Style" w:hAnsi="Goudy Old Style" w:cs="Goudy Old Style"/>
          <w:b/>
          <w:bCs/>
          <w:sz w:val="20"/>
          <w:szCs w:val="20"/>
        </w:rPr>
        <w:t>OP-EDs!</w:t>
      </w:r>
    </w:p>
    <w:p w14:paraId="6A043E35" w14:textId="77777777" w:rsidR="00D47658" w:rsidRPr="00F10113" w:rsidRDefault="00D47658" w:rsidP="00D47658">
      <w:pPr>
        <w:pStyle w:val="Default"/>
        <w:rPr>
          <w:rFonts w:ascii="Goudy Old Style" w:hAnsi="Goudy Old Style" w:cs="Goudy Old Style"/>
          <w:bCs/>
          <w:sz w:val="20"/>
          <w:szCs w:val="20"/>
        </w:rPr>
      </w:pPr>
    </w:p>
    <w:p w14:paraId="3FD35763" w14:textId="76306B88" w:rsidR="00D47658" w:rsidRPr="00F10113" w:rsidRDefault="00401B69" w:rsidP="00D47658">
      <w:pPr>
        <w:pStyle w:val="Default"/>
        <w:rPr>
          <w:sz w:val="16"/>
          <w:szCs w:val="16"/>
        </w:rPr>
      </w:pPr>
      <w:r w:rsidRPr="00F10113">
        <w:rPr>
          <w:rFonts w:ascii="Goudy Old Style" w:hAnsi="Goudy Old Style" w:cs="Goudy Old Style"/>
          <w:bCs/>
          <w:sz w:val="20"/>
          <w:szCs w:val="20"/>
        </w:rPr>
        <w:t>Presentation</w:t>
      </w:r>
      <w:r w:rsidR="00D47658" w:rsidRPr="00F10113">
        <w:rPr>
          <w:rFonts w:ascii="Goudy Old Style" w:hAnsi="Goudy Old Style" w:cs="Goudy Old Style"/>
          <w:bCs/>
          <w:sz w:val="20"/>
          <w:szCs w:val="20"/>
        </w:rPr>
        <w:t xml:space="preserve"> on how to write an op-ed</w:t>
      </w:r>
    </w:p>
    <w:p w14:paraId="41369C2C" w14:textId="77777777" w:rsidR="009A4846" w:rsidRDefault="009A4846">
      <w:pPr>
        <w:pStyle w:val="Default"/>
      </w:pPr>
    </w:p>
    <w:p w14:paraId="67122C35" w14:textId="77777777" w:rsidR="009A4846" w:rsidRDefault="009A4846">
      <w:pPr>
        <w:pStyle w:val="Default"/>
      </w:pPr>
      <w:r>
        <w:rPr>
          <w:rFonts w:ascii="Goudy Old Style" w:hAnsi="Goudy Old Style" w:cs="Goudy Old Style"/>
          <w:b/>
          <w:bCs/>
          <w:sz w:val="20"/>
          <w:szCs w:val="20"/>
        </w:rPr>
        <w:t>Conference section</w:t>
      </w:r>
    </w:p>
    <w:p w14:paraId="3F36E07E" w14:textId="77777777" w:rsidR="009A4846" w:rsidRDefault="009A4846">
      <w:pPr>
        <w:pStyle w:val="Default"/>
      </w:pPr>
    </w:p>
    <w:tbl>
      <w:tblPr>
        <w:tblW w:w="0" w:type="auto"/>
        <w:tblInd w:w="-8" w:type="dxa"/>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8645"/>
      </w:tblGrid>
      <w:tr w:rsidR="009A4846" w14:paraId="72F9CFA6" w14:textId="77777777">
        <w:trPr>
          <w:trHeight w:val="322"/>
        </w:trPr>
        <w:tc>
          <w:tcPr>
            <w:tcW w:w="8645" w:type="dxa"/>
            <w:tcBorders>
              <w:top w:val="single" w:sz="2" w:space="0" w:color="000000"/>
              <w:bottom w:val="single" w:sz="2" w:space="0" w:color="000000"/>
            </w:tcBorders>
            <w:shd w:val="clear" w:color="auto" w:fill="FFFFFF"/>
          </w:tcPr>
          <w:p w14:paraId="374F298D" w14:textId="77777777" w:rsidR="009A4846" w:rsidRDefault="009A4846">
            <w:pPr>
              <w:pStyle w:val="Default"/>
              <w:pBdr>
                <w:bottom w:val="single" w:sz="2" w:space="0" w:color="000000"/>
              </w:pBdr>
            </w:pPr>
            <w:r>
              <w:rPr>
                <w:rFonts w:ascii="Goudy Old Style" w:hAnsi="Goudy Old Style" w:cs="Goudy Old Style"/>
                <w:b/>
                <w:bCs/>
                <w:sz w:val="20"/>
                <w:szCs w:val="20"/>
              </w:rPr>
              <w:t>Week 12</w:t>
            </w:r>
          </w:p>
        </w:tc>
      </w:tr>
    </w:tbl>
    <w:p w14:paraId="74A013CE" w14:textId="77777777" w:rsidR="009A4846" w:rsidRDefault="009A4846">
      <w:pPr>
        <w:pStyle w:val="Default"/>
      </w:pPr>
    </w:p>
    <w:p w14:paraId="5F3C5B1F" w14:textId="5C983E8F" w:rsidR="00D47658" w:rsidRDefault="009A4846" w:rsidP="00D47658">
      <w:pPr>
        <w:pStyle w:val="Default"/>
        <w:rPr>
          <w:rFonts w:ascii="Goudy Old Style" w:hAnsi="Goudy Old Style" w:cs="Goudy Old Style"/>
          <w:b/>
          <w:bCs/>
          <w:sz w:val="20"/>
          <w:szCs w:val="20"/>
        </w:rPr>
      </w:pPr>
      <w:r>
        <w:rPr>
          <w:rFonts w:ascii="Goudy Old Style" w:hAnsi="Goudy Old Style" w:cs="Goudy Old Style"/>
          <w:b/>
          <w:bCs/>
          <w:sz w:val="20"/>
          <w:szCs w:val="20"/>
        </w:rPr>
        <w:t>November 20</w:t>
      </w:r>
      <w:r w:rsidR="00D47658">
        <w:rPr>
          <w:rFonts w:ascii="Goudy Old Style" w:hAnsi="Goudy Old Style" w:cs="Goudy Old Style"/>
          <w:b/>
          <w:bCs/>
          <w:sz w:val="20"/>
          <w:szCs w:val="20"/>
        </w:rPr>
        <w:t>:  Hidden from Plain Sight</w:t>
      </w:r>
    </w:p>
    <w:p w14:paraId="29808E07" w14:textId="77777777" w:rsidR="00D47658" w:rsidRDefault="00D47658" w:rsidP="00D47658">
      <w:pPr>
        <w:pStyle w:val="Default"/>
      </w:pPr>
    </w:p>
    <w:p w14:paraId="0B08728F" w14:textId="77777777" w:rsidR="00C85D53" w:rsidRDefault="00D47658" w:rsidP="00D47658">
      <w:pPr>
        <w:pStyle w:val="Default"/>
        <w:rPr>
          <w:rFonts w:ascii="Goudy Old Style" w:hAnsi="Goudy Old Style" w:cs="Goudy Old Style"/>
          <w:sz w:val="20"/>
          <w:szCs w:val="20"/>
        </w:rPr>
      </w:pPr>
      <w:proofErr w:type="spellStart"/>
      <w:r>
        <w:rPr>
          <w:rFonts w:ascii="Goudy Old Style" w:hAnsi="Goudy Old Style" w:cs="Goudy Old Style"/>
          <w:sz w:val="20"/>
          <w:szCs w:val="20"/>
        </w:rPr>
        <w:t>Tarelton</w:t>
      </w:r>
      <w:proofErr w:type="spellEnd"/>
      <w:r>
        <w:rPr>
          <w:rFonts w:ascii="Goudy Old Style" w:hAnsi="Goudy Old Style" w:cs="Goudy Old Style"/>
          <w:sz w:val="20"/>
          <w:szCs w:val="20"/>
        </w:rPr>
        <w:t xml:space="preserve"> Gillespie “Can an Algorithm be Wrong?” </w:t>
      </w:r>
      <w:r>
        <w:rPr>
          <w:rFonts w:ascii="Goudy Old Style" w:hAnsi="Goudy Old Style" w:cs="Goudy Old Style"/>
          <w:i/>
          <w:iCs/>
          <w:sz w:val="20"/>
          <w:szCs w:val="20"/>
        </w:rPr>
        <w:t>Limn</w:t>
      </w:r>
    </w:p>
    <w:p w14:paraId="6DCCE765" w14:textId="5E1F9E9B" w:rsidR="00D47658" w:rsidRPr="00C85D53" w:rsidRDefault="00D47658" w:rsidP="00D47658">
      <w:pPr>
        <w:pStyle w:val="Default"/>
        <w:rPr>
          <w:rFonts w:ascii="Goudy Old Style" w:hAnsi="Goudy Old Style" w:cs="Goudy Old Style"/>
          <w:sz w:val="20"/>
          <w:szCs w:val="20"/>
        </w:rPr>
      </w:pPr>
      <w:r>
        <w:rPr>
          <w:rFonts w:ascii="Goudy Old Style" w:hAnsi="Goudy Old Style" w:cs="Goudy Old Style"/>
          <w:sz w:val="16"/>
          <w:szCs w:val="16"/>
        </w:rPr>
        <w:t>http://limn.it/can-an-algorithm-be-wrong/</w:t>
      </w:r>
    </w:p>
    <w:p w14:paraId="68D601E7" w14:textId="77777777" w:rsidR="00D47658" w:rsidRDefault="00D47658" w:rsidP="00D47658">
      <w:pPr>
        <w:pStyle w:val="Default"/>
        <w:rPr>
          <w:rFonts w:ascii="Goudy Old Style" w:hAnsi="Goudy Old Style" w:cs="Goudy Old Style"/>
          <w:sz w:val="20"/>
          <w:szCs w:val="20"/>
        </w:rPr>
      </w:pPr>
      <w:r>
        <w:rPr>
          <w:rFonts w:ascii="Goudy Old Style" w:hAnsi="Goudy Old Style" w:cs="Goudy Old Style"/>
          <w:sz w:val="20"/>
          <w:szCs w:val="20"/>
        </w:rPr>
        <w:t xml:space="preserve">Trevor </w:t>
      </w:r>
      <w:proofErr w:type="spellStart"/>
      <w:r>
        <w:rPr>
          <w:rFonts w:ascii="Goudy Old Style" w:hAnsi="Goudy Old Style" w:cs="Goudy Old Style"/>
          <w:sz w:val="20"/>
          <w:szCs w:val="20"/>
        </w:rPr>
        <w:t>Timm</w:t>
      </w:r>
      <w:proofErr w:type="spellEnd"/>
      <w:r>
        <w:rPr>
          <w:rFonts w:ascii="Goudy Old Style" w:hAnsi="Goudy Old Style" w:cs="Goudy Old Style"/>
          <w:sz w:val="20"/>
          <w:szCs w:val="20"/>
        </w:rPr>
        <w:t xml:space="preserve"> and Parker Higgins  “Nobody Knows You’re a Drone.” </w:t>
      </w:r>
      <w:proofErr w:type="gramStart"/>
      <w:r>
        <w:rPr>
          <w:rFonts w:ascii="Goudy Old Style" w:hAnsi="Goudy Old Style" w:cs="Goudy Old Style"/>
          <w:i/>
          <w:iCs/>
          <w:sz w:val="20"/>
          <w:szCs w:val="20"/>
        </w:rPr>
        <w:t>The New Inquiry</w:t>
      </w:r>
      <w:r>
        <w:rPr>
          <w:rFonts w:ascii="Goudy Old Style" w:hAnsi="Goudy Old Style" w:cs="Goudy Old Style"/>
          <w:sz w:val="20"/>
          <w:szCs w:val="20"/>
        </w:rPr>
        <w:t>, 2012.</w:t>
      </w:r>
      <w:proofErr w:type="gramEnd"/>
    </w:p>
    <w:p w14:paraId="7513F0A1" w14:textId="77777777" w:rsidR="00D47658" w:rsidRDefault="00D47658" w:rsidP="00D47658">
      <w:pPr>
        <w:pStyle w:val="Default"/>
        <w:rPr>
          <w:i/>
          <w:iCs/>
        </w:rPr>
      </w:pPr>
      <w:r>
        <w:rPr>
          <w:rFonts w:ascii="Goudy Old Style" w:hAnsi="Goudy Old Style" w:cs="Goudy Old Style"/>
          <w:sz w:val="16"/>
          <w:szCs w:val="16"/>
        </w:rPr>
        <w:t>http://thenewinquiry.com/essays/nobody-knows-youre-a-drone</w:t>
      </w:r>
      <w:r>
        <w:rPr>
          <w:rFonts w:ascii="Goudy Old Style" w:hAnsi="Goudy Old Style" w:cs="Goudy Old Style"/>
          <w:sz w:val="18"/>
          <w:szCs w:val="18"/>
        </w:rPr>
        <w:t>/</w:t>
      </w:r>
    </w:p>
    <w:p w14:paraId="1903380B" w14:textId="77777777" w:rsidR="00D47658" w:rsidRDefault="00D47658" w:rsidP="00D47658">
      <w:pPr>
        <w:pStyle w:val="Default"/>
        <w:rPr>
          <w:sz w:val="16"/>
          <w:szCs w:val="16"/>
        </w:rPr>
      </w:pPr>
      <w:r>
        <w:rPr>
          <w:rFonts w:ascii="Goudy Old Style" w:hAnsi="Goudy Old Style" w:cs="Goudy Old Style"/>
          <w:sz w:val="18"/>
          <w:szCs w:val="18"/>
        </w:rPr>
        <w:t xml:space="preserve">In class:  TED talk Kevin Slain: “How Algorithms Shape Our World,” 2011. </w:t>
      </w:r>
      <w:hyperlink r:id="rId15">
        <w:r>
          <w:rPr>
            <w:rStyle w:val="InternetLink"/>
            <w:rFonts w:ascii="Goudy Old Style" w:hAnsi="Goudy Old Style" w:cs="Goudy Old Style"/>
            <w:sz w:val="16"/>
            <w:szCs w:val="16"/>
          </w:rPr>
          <w:t>http://www.ted.com/talks/kevin_slavin_how_algorithms_shape_o</w:t>
        </w:r>
        <w:bookmarkStart w:id="1" w:name="_Hlt332889238"/>
        <w:r>
          <w:rPr>
            <w:rStyle w:val="InternetLink"/>
            <w:rFonts w:ascii="Goudy Old Style" w:hAnsi="Goudy Old Style" w:cs="Goudy Old Style"/>
            <w:sz w:val="16"/>
            <w:szCs w:val="16"/>
          </w:rPr>
          <w:t>u</w:t>
        </w:r>
        <w:bookmarkEnd w:id="1"/>
        <w:r>
          <w:rPr>
            <w:rStyle w:val="InternetLink"/>
            <w:rFonts w:ascii="Goudy Old Style" w:hAnsi="Goudy Old Style" w:cs="Goudy Old Style"/>
            <w:sz w:val="16"/>
            <w:szCs w:val="16"/>
          </w:rPr>
          <w:t>r_world.html</w:t>
        </w:r>
      </w:hyperlink>
    </w:p>
    <w:p w14:paraId="120B86BA" w14:textId="77777777" w:rsidR="00D47658" w:rsidRDefault="00D47658">
      <w:pPr>
        <w:pStyle w:val="Default"/>
        <w:rPr>
          <w:rFonts w:ascii="Goudy Old Style" w:hAnsi="Goudy Old Style" w:cs="Goudy Old Style"/>
          <w:sz w:val="20"/>
          <w:szCs w:val="20"/>
        </w:rPr>
      </w:pPr>
    </w:p>
    <w:p w14:paraId="53C3AF8E" w14:textId="77777777" w:rsidR="009A4846" w:rsidRDefault="009A4846" w:rsidP="00AB6382">
      <w:pPr>
        <w:pStyle w:val="Default"/>
        <w:rPr>
          <w:rFonts w:ascii="Goudy Old Style" w:hAnsi="Goudy Old Style" w:cs="Goudy Old Style"/>
          <w:b/>
          <w:bCs/>
          <w:sz w:val="20"/>
          <w:szCs w:val="20"/>
        </w:rPr>
      </w:pPr>
      <w:r>
        <w:rPr>
          <w:rFonts w:ascii="Goudy Old Style" w:hAnsi="Goudy Old Style" w:cs="Goudy Old Style"/>
          <w:b/>
          <w:bCs/>
          <w:sz w:val="20"/>
          <w:szCs w:val="20"/>
        </w:rPr>
        <w:t xml:space="preserve">November 22:  </w:t>
      </w:r>
      <w:r w:rsidR="00AB6382">
        <w:rPr>
          <w:rFonts w:ascii="Goudy Old Style" w:hAnsi="Goudy Old Style" w:cs="Goudy Old Style"/>
          <w:b/>
          <w:bCs/>
          <w:sz w:val="20"/>
          <w:szCs w:val="20"/>
        </w:rPr>
        <w:t>Corporate (Technological) Rule</w:t>
      </w:r>
    </w:p>
    <w:p w14:paraId="1532AAD6" w14:textId="77777777" w:rsidR="00AB6382" w:rsidRDefault="00AB6382" w:rsidP="00AB6382">
      <w:pPr>
        <w:pStyle w:val="Default"/>
        <w:rPr>
          <w:i/>
          <w:iCs/>
        </w:rPr>
      </w:pPr>
    </w:p>
    <w:p w14:paraId="6F0207D5" w14:textId="77777777" w:rsidR="00D47658" w:rsidRDefault="00D47658" w:rsidP="00D47658">
      <w:pPr>
        <w:pStyle w:val="Default"/>
      </w:pPr>
      <w:r>
        <w:rPr>
          <w:rFonts w:ascii="Goudy Old Style" w:hAnsi="Goudy Old Style" w:cs="Goudy Old Style"/>
          <w:sz w:val="20"/>
          <w:szCs w:val="20"/>
        </w:rPr>
        <w:t xml:space="preserve">Siva </w:t>
      </w:r>
      <w:proofErr w:type="spellStart"/>
      <w:r>
        <w:rPr>
          <w:rFonts w:ascii="Goudy Old Style" w:hAnsi="Goudy Old Style" w:cs="Goudy Old Style"/>
          <w:sz w:val="20"/>
          <w:szCs w:val="20"/>
        </w:rPr>
        <w:t>Vaidhyanathan</w:t>
      </w:r>
      <w:proofErr w:type="spellEnd"/>
      <w:r>
        <w:rPr>
          <w:rFonts w:ascii="Goudy Old Style" w:hAnsi="Goudy Old Style" w:cs="Goudy Old Style"/>
          <w:sz w:val="20"/>
          <w:szCs w:val="20"/>
        </w:rPr>
        <w:t xml:space="preserve"> “Render us To Caesar: How Google Came to Rule the Web.” </w:t>
      </w:r>
      <w:proofErr w:type="gramStart"/>
      <w:r>
        <w:rPr>
          <w:rFonts w:ascii="Goudy Old Style" w:hAnsi="Goudy Old Style" w:cs="Goudy Old Style"/>
          <w:sz w:val="20"/>
          <w:szCs w:val="20"/>
        </w:rPr>
        <w:t xml:space="preserve">The </w:t>
      </w:r>
      <w:proofErr w:type="spellStart"/>
      <w:r>
        <w:rPr>
          <w:rFonts w:ascii="Goudy Old Style" w:hAnsi="Goudy Old Style" w:cs="Goudy Old Style"/>
          <w:sz w:val="20"/>
          <w:szCs w:val="20"/>
        </w:rPr>
        <w:t>Go</w:t>
      </w:r>
      <w:r>
        <w:rPr>
          <w:rFonts w:ascii="Goudy Old Style" w:hAnsi="Goudy Old Style" w:cs="Goudy Old Style"/>
          <w:i/>
          <w:iCs/>
          <w:sz w:val="20"/>
          <w:szCs w:val="20"/>
        </w:rPr>
        <w:t>oglization</w:t>
      </w:r>
      <w:proofErr w:type="spellEnd"/>
      <w:r>
        <w:rPr>
          <w:rFonts w:ascii="Goudy Old Style" w:hAnsi="Goudy Old Style" w:cs="Goudy Old Style"/>
          <w:i/>
          <w:iCs/>
          <w:sz w:val="20"/>
          <w:szCs w:val="20"/>
        </w:rPr>
        <w:t xml:space="preserve"> of Everything</w:t>
      </w:r>
      <w:r>
        <w:rPr>
          <w:rFonts w:ascii="Goudy Old Style" w:hAnsi="Goudy Old Style" w:cs="Goudy Old Style"/>
          <w:sz w:val="20"/>
          <w:szCs w:val="20"/>
        </w:rPr>
        <w:t>, 2011.</w:t>
      </w:r>
      <w:proofErr w:type="gramEnd"/>
    </w:p>
    <w:p w14:paraId="2D81476D" w14:textId="77777777" w:rsidR="00D47658" w:rsidRDefault="00D47658" w:rsidP="00AB6382">
      <w:pPr>
        <w:pStyle w:val="Default"/>
        <w:rPr>
          <w:i/>
          <w:iCs/>
        </w:rPr>
      </w:pPr>
    </w:p>
    <w:p w14:paraId="02503AAC" w14:textId="77777777" w:rsidR="007B4A8A" w:rsidRPr="007B4A8A" w:rsidRDefault="007B4A8A" w:rsidP="00AB6382">
      <w:pPr>
        <w:pStyle w:val="Default"/>
        <w:rPr>
          <w:iCs/>
        </w:rPr>
      </w:pPr>
    </w:p>
    <w:p w14:paraId="53D09BD3" w14:textId="77777777" w:rsidR="009A4846" w:rsidRDefault="009A4846">
      <w:pPr>
        <w:pStyle w:val="Default"/>
        <w:rPr>
          <w:rFonts w:ascii="Goudy Old Style" w:hAnsi="Goudy Old Style" w:cs="Goudy Old Style"/>
          <w:b/>
          <w:bCs/>
          <w:sz w:val="20"/>
          <w:szCs w:val="20"/>
        </w:rPr>
      </w:pPr>
    </w:p>
    <w:p w14:paraId="04F6BD74" w14:textId="77777777" w:rsidR="009A4846" w:rsidRDefault="009A4846">
      <w:pPr>
        <w:pStyle w:val="Default"/>
      </w:pPr>
      <w:r>
        <w:rPr>
          <w:rFonts w:ascii="Goudy Old Style" w:hAnsi="Goudy Old Style" w:cs="Goudy Old Style"/>
          <w:b/>
          <w:bCs/>
          <w:sz w:val="20"/>
          <w:szCs w:val="20"/>
        </w:rPr>
        <w:t>Conference section</w:t>
      </w:r>
    </w:p>
    <w:p w14:paraId="08CECFC7" w14:textId="77777777" w:rsidR="009A4846" w:rsidRDefault="009A4846">
      <w:pPr>
        <w:pStyle w:val="Default"/>
      </w:pPr>
    </w:p>
    <w:tbl>
      <w:tblPr>
        <w:tblW w:w="0" w:type="auto"/>
        <w:tblInd w:w="-8" w:type="dxa"/>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8645"/>
      </w:tblGrid>
      <w:tr w:rsidR="009A4846" w14:paraId="55C195E4" w14:textId="77777777">
        <w:trPr>
          <w:trHeight w:val="322"/>
        </w:trPr>
        <w:tc>
          <w:tcPr>
            <w:tcW w:w="8645" w:type="dxa"/>
            <w:tcBorders>
              <w:top w:val="single" w:sz="2" w:space="0" w:color="000000"/>
              <w:bottom w:val="single" w:sz="2" w:space="0" w:color="000000"/>
            </w:tcBorders>
            <w:shd w:val="clear" w:color="auto" w:fill="FFFFFF"/>
          </w:tcPr>
          <w:p w14:paraId="0105C775" w14:textId="77777777" w:rsidR="009A4846" w:rsidRDefault="009A4846">
            <w:pPr>
              <w:pStyle w:val="Default"/>
              <w:pBdr>
                <w:bottom w:val="single" w:sz="2" w:space="0" w:color="000000"/>
              </w:pBdr>
            </w:pPr>
            <w:r>
              <w:rPr>
                <w:rFonts w:ascii="Goudy Old Style" w:hAnsi="Goudy Old Style" w:cs="Goudy Old Style"/>
                <w:b/>
                <w:bCs/>
                <w:sz w:val="20"/>
                <w:szCs w:val="20"/>
              </w:rPr>
              <w:t>Week 13</w:t>
            </w:r>
          </w:p>
        </w:tc>
      </w:tr>
    </w:tbl>
    <w:p w14:paraId="7EA0231E" w14:textId="77777777" w:rsidR="009A4846" w:rsidRDefault="009A4846">
      <w:pPr>
        <w:pStyle w:val="Default"/>
      </w:pPr>
    </w:p>
    <w:p w14:paraId="607032A7" w14:textId="77777777" w:rsidR="009A4846" w:rsidRDefault="009A4846">
      <w:pPr>
        <w:pStyle w:val="Default"/>
      </w:pPr>
      <w:r>
        <w:rPr>
          <w:rFonts w:ascii="Goudy Old Style" w:hAnsi="Goudy Old Style" w:cs="Goudy Old Style"/>
          <w:b/>
          <w:bCs/>
          <w:sz w:val="20"/>
          <w:szCs w:val="20"/>
        </w:rPr>
        <w:t>November 27:  Technological Identities (and so much more)</w:t>
      </w:r>
    </w:p>
    <w:p w14:paraId="4B541B24" w14:textId="77777777" w:rsidR="009A4846" w:rsidRDefault="009A4846">
      <w:pPr>
        <w:pStyle w:val="Default"/>
        <w:rPr>
          <w:b/>
          <w:bCs/>
          <w:sz w:val="20"/>
          <w:szCs w:val="20"/>
        </w:rPr>
      </w:pPr>
    </w:p>
    <w:p w14:paraId="74A2122F" w14:textId="77777777" w:rsidR="009A4846" w:rsidRDefault="009A4846">
      <w:pPr>
        <w:pStyle w:val="Default"/>
        <w:rPr>
          <w:rFonts w:ascii="Goudy Old Style" w:hAnsi="Goudy Old Style" w:cs="Goudy Old Style"/>
          <w:i/>
          <w:iCs/>
          <w:sz w:val="20"/>
          <w:szCs w:val="20"/>
        </w:rPr>
      </w:pPr>
      <w:r>
        <w:rPr>
          <w:rFonts w:ascii="Goudy Old Style" w:hAnsi="Goudy Old Style" w:cs="Goudy Old Style"/>
          <w:sz w:val="20"/>
          <w:szCs w:val="20"/>
        </w:rPr>
        <w:t xml:space="preserve">Ben Nugent </w:t>
      </w:r>
      <w:r>
        <w:rPr>
          <w:rFonts w:ascii="Goudy Old Style" w:hAnsi="Goudy Old Style" w:cs="Goudy Old Style"/>
          <w:i/>
          <w:iCs/>
          <w:sz w:val="20"/>
          <w:szCs w:val="20"/>
        </w:rPr>
        <w:t>American Nerd: The Story of My People,</w:t>
      </w:r>
      <w:r>
        <w:rPr>
          <w:rFonts w:ascii="Goudy Old Style" w:hAnsi="Goudy Old Style" w:cs="Goudy Old Style"/>
          <w:sz w:val="20"/>
          <w:szCs w:val="20"/>
        </w:rPr>
        <w:t xml:space="preserve"> 2008.</w:t>
      </w:r>
    </w:p>
    <w:p w14:paraId="08A09AAD" w14:textId="77777777" w:rsidR="009A4846" w:rsidRDefault="009A4846">
      <w:pPr>
        <w:pStyle w:val="Default"/>
        <w:rPr>
          <w:b/>
          <w:bCs/>
        </w:rPr>
      </w:pPr>
    </w:p>
    <w:p w14:paraId="23ED33D4" w14:textId="44A37DE8" w:rsidR="00F049E5" w:rsidRPr="00871494" w:rsidRDefault="00871494" w:rsidP="00F049E5">
      <w:pPr>
        <w:pStyle w:val="Default"/>
        <w:rPr>
          <w:rFonts w:ascii="Goudy Old Style" w:hAnsi="Goudy Old Style" w:cs="Goudy Old Style"/>
          <w:b/>
          <w:bCs/>
          <w:sz w:val="20"/>
          <w:szCs w:val="20"/>
        </w:rPr>
      </w:pPr>
      <w:r>
        <w:rPr>
          <w:rFonts w:ascii="Goudy Old Style" w:hAnsi="Goudy Old Style" w:cs="Goudy Old Style"/>
          <w:b/>
          <w:bCs/>
          <w:sz w:val="20"/>
          <w:szCs w:val="20"/>
        </w:rPr>
        <w:t xml:space="preserve">November 29:  </w:t>
      </w:r>
      <w:r w:rsidR="00F049E5">
        <w:rPr>
          <w:rFonts w:ascii="Goudy Old Style" w:hAnsi="Goudy Old Style" w:cs="Goudy Old Style"/>
          <w:b/>
          <w:bCs/>
          <w:sz w:val="20"/>
          <w:szCs w:val="20"/>
        </w:rPr>
        <w:t>Technological Identities (and so much more)</w:t>
      </w:r>
    </w:p>
    <w:p w14:paraId="5DEA1525" w14:textId="77777777" w:rsidR="00F049E5" w:rsidRDefault="00F049E5" w:rsidP="00F049E5">
      <w:pPr>
        <w:pStyle w:val="Default"/>
      </w:pPr>
    </w:p>
    <w:p w14:paraId="783A1111" w14:textId="77777777" w:rsidR="00F049E5" w:rsidRDefault="00F049E5" w:rsidP="00F049E5">
      <w:pPr>
        <w:pStyle w:val="Default"/>
        <w:rPr>
          <w:rFonts w:ascii="Goudy Old Style" w:hAnsi="Goudy Old Style" w:cs="Goudy Old Style"/>
          <w:sz w:val="20"/>
          <w:szCs w:val="20"/>
        </w:rPr>
      </w:pPr>
      <w:r>
        <w:rPr>
          <w:rFonts w:ascii="Goudy Old Style" w:hAnsi="Goudy Old Style" w:cs="Goudy Old Style"/>
          <w:sz w:val="20"/>
          <w:szCs w:val="20"/>
        </w:rPr>
        <w:t xml:space="preserve">Ben Nugent </w:t>
      </w:r>
      <w:r>
        <w:rPr>
          <w:rFonts w:ascii="Goudy Old Style" w:hAnsi="Goudy Old Style" w:cs="Goudy Old Style"/>
          <w:i/>
          <w:iCs/>
          <w:sz w:val="20"/>
          <w:szCs w:val="20"/>
        </w:rPr>
        <w:t>American Nerd: The Story of My People</w:t>
      </w:r>
      <w:r>
        <w:rPr>
          <w:rFonts w:ascii="Goudy Old Style" w:hAnsi="Goudy Old Style" w:cs="Goudy Old Style"/>
          <w:sz w:val="20"/>
          <w:szCs w:val="20"/>
        </w:rPr>
        <w:t>, 2008.</w:t>
      </w:r>
    </w:p>
    <w:p w14:paraId="66ADB734" w14:textId="77777777" w:rsidR="00F049E5" w:rsidRDefault="00F049E5" w:rsidP="00F049E5">
      <w:pPr>
        <w:pStyle w:val="Default"/>
        <w:rPr>
          <w:rFonts w:ascii="Goudy Old Style" w:hAnsi="Goudy Old Style" w:cs="Goudy Old Style"/>
          <w:b/>
          <w:bCs/>
          <w:sz w:val="20"/>
          <w:szCs w:val="20"/>
        </w:rPr>
      </w:pPr>
      <w:r>
        <w:rPr>
          <w:rFonts w:ascii="Goudy Old Style" w:hAnsi="Goudy Old Style" w:cs="Goudy Old Style"/>
          <w:sz w:val="20"/>
          <w:szCs w:val="20"/>
        </w:rPr>
        <w:t xml:space="preserve"> </w:t>
      </w:r>
    </w:p>
    <w:p w14:paraId="315A33D0" w14:textId="77777777" w:rsidR="00F049E5" w:rsidRDefault="00F049E5" w:rsidP="00F049E5">
      <w:pPr>
        <w:pStyle w:val="Default"/>
        <w:rPr>
          <w:rFonts w:ascii="Goudy Old Style" w:hAnsi="Goudy Old Style" w:cs="Goudy Old Style"/>
          <w:b/>
          <w:bCs/>
          <w:sz w:val="20"/>
          <w:szCs w:val="20"/>
        </w:rPr>
      </w:pPr>
      <w:r>
        <w:rPr>
          <w:rFonts w:ascii="Goudy Old Style" w:hAnsi="Goudy Old Style" w:cs="Goudy Old Style"/>
          <w:b/>
          <w:bCs/>
          <w:sz w:val="20"/>
          <w:szCs w:val="20"/>
        </w:rPr>
        <w:t>Listen to before class:</w:t>
      </w:r>
    </w:p>
    <w:p w14:paraId="6C8277F2" w14:textId="74456276" w:rsidR="00F049E5" w:rsidRDefault="00C85D53" w:rsidP="00F049E5">
      <w:pPr>
        <w:pStyle w:val="Default"/>
        <w:rPr>
          <w:rFonts w:ascii="Goudy Old Style" w:hAnsi="Goudy Old Style" w:cs="Goudy Old Style"/>
          <w:sz w:val="20"/>
          <w:szCs w:val="20"/>
        </w:rPr>
      </w:pPr>
      <w:r>
        <w:rPr>
          <w:rFonts w:ascii="Goudy Old Style" w:hAnsi="Goudy Old Style" w:cs="Goudy Old Style"/>
          <w:i/>
          <w:iCs/>
          <w:sz w:val="20"/>
          <w:szCs w:val="20"/>
        </w:rPr>
        <w:t>The Tur</w:t>
      </w:r>
      <w:r w:rsidR="00F049E5">
        <w:rPr>
          <w:rFonts w:ascii="Goudy Old Style" w:hAnsi="Goudy Old Style" w:cs="Goudy Old Style"/>
          <w:i/>
          <w:iCs/>
          <w:sz w:val="20"/>
          <w:szCs w:val="20"/>
        </w:rPr>
        <w:t>ing Problem:</w:t>
      </w:r>
    </w:p>
    <w:p w14:paraId="64406065" w14:textId="77777777" w:rsidR="00F049E5" w:rsidRDefault="00F049E5" w:rsidP="00F049E5">
      <w:pPr>
        <w:pStyle w:val="Default"/>
        <w:rPr>
          <w:i/>
          <w:iCs/>
        </w:rPr>
      </w:pPr>
      <w:r>
        <w:rPr>
          <w:rFonts w:ascii="Goudy Old Style" w:hAnsi="Goudy Old Style" w:cs="Goudy Old Style"/>
          <w:i/>
          <w:iCs/>
          <w:sz w:val="20"/>
          <w:szCs w:val="20"/>
        </w:rPr>
        <w:t>http://www.radiolab.org/blogs/radiolab-blog/2012/mar/19/turing-problem/</w:t>
      </w:r>
    </w:p>
    <w:p w14:paraId="1C66A183" w14:textId="77777777" w:rsidR="00AB6382" w:rsidRDefault="00AB6382">
      <w:pPr>
        <w:pStyle w:val="Default"/>
        <w:rPr>
          <w:rFonts w:ascii="Goudy Old Style" w:hAnsi="Goudy Old Style" w:cs="Goudy Old Style"/>
          <w:sz w:val="20"/>
          <w:szCs w:val="20"/>
        </w:rPr>
      </w:pPr>
    </w:p>
    <w:tbl>
      <w:tblPr>
        <w:tblW w:w="0" w:type="auto"/>
        <w:tblInd w:w="-8" w:type="dxa"/>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8645"/>
      </w:tblGrid>
      <w:tr w:rsidR="00AB6382" w14:paraId="73310418" w14:textId="77777777" w:rsidTr="00F26AF4">
        <w:trPr>
          <w:trHeight w:val="322"/>
        </w:trPr>
        <w:tc>
          <w:tcPr>
            <w:tcW w:w="8645" w:type="dxa"/>
            <w:tcBorders>
              <w:top w:val="single" w:sz="2" w:space="0" w:color="000000"/>
              <w:bottom w:val="single" w:sz="2" w:space="0" w:color="000000"/>
            </w:tcBorders>
            <w:shd w:val="clear" w:color="auto" w:fill="FFFFFF"/>
          </w:tcPr>
          <w:p w14:paraId="284ED43E" w14:textId="77777777" w:rsidR="00AB6382" w:rsidRDefault="00AB6382" w:rsidP="00F26AF4">
            <w:pPr>
              <w:pStyle w:val="Default"/>
              <w:pBdr>
                <w:bottom w:val="single" w:sz="2" w:space="0" w:color="000000"/>
              </w:pBdr>
            </w:pPr>
            <w:r>
              <w:rPr>
                <w:rFonts w:ascii="Goudy Old Style" w:hAnsi="Goudy Old Style" w:cs="Goudy Old Style"/>
                <w:b/>
                <w:bCs/>
                <w:sz w:val="20"/>
                <w:szCs w:val="20"/>
              </w:rPr>
              <w:t>Week 14</w:t>
            </w:r>
          </w:p>
        </w:tc>
      </w:tr>
    </w:tbl>
    <w:p w14:paraId="3A77080D" w14:textId="77777777" w:rsidR="00AB6382" w:rsidRDefault="00AB6382">
      <w:pPr>
        <w:pStyle w:val="Default"/>
        <w:rPr>
          <w:rFonts w:ascii="Goudy Old Style" w:hAnsi="Goudy Old Style" w:cs="Goudy Old Style"/>
          <w:sz w:val="20"/>
          <w:szCs w:val="20"/>
        </w:rPr>
      </w:pPr>
    </w:p>
    <w:p w14:paraId="037CB3F7" w14:textId="77777777" w:rsidR="00AB6382" w:rsidRDefault="00AB6382">
      <w:pPr>
        <w:pStyle w:val="Default"/>
        <w:rPr>
          <w:rFonts w:ascii="Goudy Old Style" w:hAnsi="Goudy Old Style" w:cs="Goudy Old Style"/>
          <w:b/>
          <w:bCs/>
          <w:sz w:val="20"/>
          <w:szCs w:val="20"/>
        </w:rPr>
      </w:pPr>
      <w:r>
        <w:rPr>
          <w:rFonts w:ascii="Goudy Old Style" w:hAnsi="Goudy Old Style" w:cs="Goudy Old Style"/>
          <w:b/>
          <w:bCs/>
          <w:sz w:val="20"/>
          <w:szCs w:val="20"/>
        </w:rPr>
        <w:t>December 4: Final Class</w:t>
      </w:r>
      <w:r>
        <w:rPr>
          <w:rFonts w:ascii="Goudy Old Style" w:hAnsi="Goudy Old Style" w:cs="Goudy Old Style"/>
          <w:b/>
          <w:bCs/>
          <w:sz w:val="20"/>
          <w:szCs w:val="20"/>
        </w:rPr>
        <w:tab/>
      </w:r>
    </w:p>
    <w:p w14:paraId="214ABAEE" w14:textId="77777777" w:rsidR="00F10113" w:rsidRDefault="00F10113">
      <w:pPr>
        <w:pStyle w:val="Default"/>
        <w:rPr>
          <w:rFonts w:ascii="Goudy Old Style" w:hAnsi="Goudy Old Style" w:cs="Goudy Old Style"/>
          <w:bCs/>
          <w:sz w:val="20"/>
          <w:szCs w:val="20"/>
        </w:rPr>
      </w:pPr>
    </w:p>
    <w:p w14:paraId="6210CB04" w14:textId="77777777" w:rsidR="00AB6382" w:rsidRPr="00955023" w:rsidRDefault="00AB6382">
      <w:pPr>
        <w:pStyle w:val="Default"/>
        <w:rPr>
          <w:rFonts w:ascii="Goudy Old Style" w:hAnsi="Goudy Old Style" w:cs="Goudy Old Style"/>
          <w:bCs/>
          <w:sz w:val="20"/>
          <w:szCs w:val="20"/>
        </w:rPr>
      </w:pPr>
      <w:r w:rsidRPr="00955023">
        <w:rPr>
          <w:rFonts w:ascii="Goudy Old Style" w:hAnsi="Goudy Old Style" w:cs="Goudy Old Style"/>
          <w:bCs/>
          <w:sz w:val="20"/>
          <w:szCs w:val="20"/>
        </w:rPr>
        <w:t>Wrap up</w:t>
      </w:r>
    </w:p>
    <w:p w14:paraId="2997C95C" w14:textId="77777777" w:rsidR="003038AB" w:rsidRDefault="003038AB">
      <w:pPr>
        <w:pStyle w:val="Default"/>
        <w:rPr>
          <w:rFonts w:ascii="Goudy Old Style" w:hAnsi="Goudy Old Style" w:cs="Goudy Old Style"/>
          <w:b/>
          <w:bCs/>
          <w:sz w:val="20"/>
          <w:szCs w:val="20"/>
        </w:rPr>
      </w:pPr>
    </w:p>
    <w:p w14:paraId="394952D0" w14:textId="77777777" w:rsidR="009A4846" w:rsidRDefault="009A4846">
      <w:pPr>
        <w:pStyle w:val="Default"/>
        <w:pBdr>
          <w:bottom w:val="single" w:sz="6" w:space="1" w:color="auto"/>
        </w:pBdr>
        <w:rPr>
          <w:rFonts w:ascii="Goudy Old Style" w:hAnsi="Goudy Old Style" w:cs="Goudy Old Style"/>
          <w:b/>
          <w:bCs/>
          <w:sz w:val="20"/>
          <w:szCs w:val="20"/>
          <w:u w:val="single"/>
        </w:rPr>
      </w:pPr>
      <w:proofErr w:type="spellStart"/>
      <w:r>
        <w:rPr>
          <w:rFonts w:ascii="Goudy Old Style" w:hAnsi="Goudy Old Style" w:cs="Goudy Old Style"/>
          <w:b/>
          <w:bCs/>
          <w:sz w:val="20"/>
          <w:szCs w:val="20"/>
          <w:u w:val="single"/>
        </w:rPr>
        <w:t>OpEd</w:t>
      </w:r>
      <w:proofErr w:type="spellEnd"/>
      <w:r>
        <w:rPr>
          <w:rFonts w:ascii="Goudy Old Style" w:hAnsi="Goudy Old Style" w:cs="Goudy Old Style"/>
          <w:b/>
          <w:bCs/>
          <w:sz w:val="20"/>
          <w:szCs w:val="20"/>
          <w:u w:val="single"/>
        </w:rPr>
        <w:t xml:space="preserve"> due Monday December </w:t>
      </w:r>
      <w:r w:rsidR="00AB6382">
        <w:rPr>
          <w:rFonts w:ascii="Goudy Old Style" w:hAnsi="Goudy Old Style" w:cs="Goudy Old Style"/>
          <w:b/>
          <w:bCs/>
          <w:sz w:val="20"/>
          <w:szCs w:val="20"/>
          <w:u w:val="single"/>
        </w:rPr>
        <w:t>4</w:t>
      </w:r>
      <w:r>
        <w:rPr>
          <w:rFonts w:ascii="Goudy Old Style" w:hAnsi="Goudy Old Style" w:cs="Goudy Old Style"/>
          <w:b/>
          <w:bCs/>
          <w:sz w:val="20"/>
          <w:szCs w:val="20"/>
          <w:u w:val="single"/>
          <w:vertAlign w:val="superscript"/>
        </w:rPr>
        <w:t>rd</w:t>
      </w:r>
      <w:r w:rsidR="00AB6382">
        <w:rPr>
          <w:rFonts w:ascii="Goudy Old Style" w:hAnsi="Goudy Old Style" w:cs="Goudy Old Style"/>
          <w:b/>
          <w:bCs/>
          <w:sz w:val="20"/>
          <w:szCs w:val="20"/>
          <w:u w:val="single"/>
        </w:rPr>
        <w:t xml:space="preserve"> in class</w:t>
      </w:r>
    </w:p>
    <w:p w14:paraId="4C6D7F71" w14:textId="77777777" w:rsidR="009D4D7B" w:rsidRDefault="009D4D7B"/>
    <w:p w14:paraId="7C6EE459" w14:textId="77777777" w:rsidR="009D4D7B" w:rsidRDefault="009D4D7B"/>
    <w:p w14:paraId="453B2151" w14:textId="4D1236E3" w:rsidR="009D4D7B" w:rsidRDefault="009D4D7B">
      <w:r>
        <w:rPr>
          <w:noProof/>
        </w:rPr>
        <w:lastRenderedPageBreak/>
        <w:drawing>
          <wp:anchor distT="0" distB="0" distL="114300" distR="114300" simplePos="0" relativeHeight="251658240" behindDoc="0" locked="0" layoutInCell="1" allowOverlap="1" wp14:anchorId="1022B374" wp14:editId="05935758">
            <wp:simplePos x="0" y="0"/>
            <wp:positionH relativeFrom="margin">
              <wp:align>center</wp:align>
            </wp:positionH>
            <wp:positionV relativeFrom="margin">
              <wp:align>center</wp:align>
            </wp:positionV>
            <wp:extent cx="2743200" cy="8229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rage.png"/>
                    <pic:cNvPicPr/>
                  </pic:nvPicPr>
                  <pic:blipFill>
                    <a:blip r:embed="rId16">
                      <a:extLst>
                        <a:ext uri="{28A0092B-C50C-407E-A947-70E740481C1C}">
                          <a14:useLocalDpi xmlns:a14="http://schemas.microsoft.com/office/drawing/2010/main" val="0"/>
                        </a:ext>
                      </a:extLst>
                    </a:blip>
                    <a:stretch>
                      <a:fillRect/>
                    </a:stretch>
                  </pic:blipFill>
                  <pic:spPr>
                    <a:xfrm>
                      <a:off x="0" y="0"/>
                      <a:ext cx="2743200" cy="8229600"/>
                    </a:xfrm>
                    <a:prstGeom prst="rect">
                      <a:avLst/>
                    </a:prstGeom>
                  </pic:spPr>
                </pic:pic>
              </a:graphicData>
            </a:graphic>
          </wp:anchor>
        </w:drawing>
      </w:r>
    </w:p>
    <w:sectPr w:rsidR="009D4D7B" w:rsidSect="009A4846">
      <w:headerReference w:type="default" r:id="rId17"/>
      <w:footerReference w:type="default" r:id="rId18"/>
      <w:pgSz w:w="12240" w:h="15840"/>
      <w:pgMar w:top="1440" w:right="1440" w:bottom="1440" w:left="1440" w:header="709" w:footer="709" w:gutter="0"/>
      <w:cols w:space="709"/>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AA49B" w14:textId="77777777" w:rsidR="009D4D7B" w:rsidRDefault="009D4D7B">
      <w:r>
        <w:separator/>
      </w:r>
    </w:p>
  </w:endnote>
  <w:endnote w:type="continuationSeparator" w:id="0">
    <w:p w14:paraId="161341DA" w14:textId="77777777" w:rsidR="009D4D7B" w:rsidRDefault="009D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Liberation Serif">
    <w:altName w:val="Cambria"/>
    <w:panose1 w:val="00000000000000000000"/>
    <w:charset w:val="00"/>
    <w:family w:val="auto"/>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oudy Old Style">
    <w:panose1 w:val="02020502050305020303"/>
    <w:charset w:val="00"/>
    <w:family w:val="auto"/>
    <w:pitch w:val="variable"/>
    <w:sig w:usb0="00000003" w:usb1="00000000" w:usb2="00000000" w:usb3="00000000" w:csb0="00000001" w:csb1="00000000"/>
  </w:font>
  <w:font w:name="URW Gothic L">
    <w:altName w:val="Arial"/>
    <w:panose1 w:val="00000000000000000000"/>
    <w:charset w:val="80"/>
    <w:family w:val="swiss"/>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4313E" w14:textId="77777777" w:rsidR="009D4D7B" w:rsidRDefault="009D4D7B">
    <w:pPr>
      <w:pStyle w:val="Footer"/>
      <w:framePr w:wrap="auto" w:vAnchor="text" w:hAnchor="margin" w:xAlign="right" w:y="1"/>
      <w:rPr>
        <w:rStyle w:val="PageNumber"/>
        <w:rFonts w:ascii="Goudy Old Style" w:hAnsi="Goudy Old Style" w:cs="Goudy Old Style"/>
        <w:sz w:val="18"/>
        <w:szCs w:val="18"/>
      </w:rPr>
    </w:pPr>
    <w:r>
      <w:rPr>
        <w:rStyle w:val="PageNumber"/>
        <w:rFonts w:ascii="Goudy Old Style" w:hAnsi="Goudy Old Style" w:cs="Goudy Old Style"/>
        <w:sz w:val="18"/>
        <w:szCs w:val="18"/>
      </w:rPr>
      <w:fldChar w:fldCharType="begin"/>
    </w:r>
    <w:r>
      <w:rPr>
        <w:rStyle w:val="PageNumber"/>
        <w:rFonts w:ascii="Goudy Old Style" w:hAnsi="Goudy Old Style" w:cs="Goudy Old Style"/>
        <w:sz w:val="18"/>
        <w:szCs w:val="18"/>
      </w:rPr>
      <w:instrText xml:space="preserve">PAGE  </w:instrText>
    </w:r>
    <w:r>
      <w:rPr>
        <w:rStyle w:val="PageNumber"/>
        <w:rFonts w:ascii="Goudy Old Style" w:hAnsi="Goudy Old Style" w:cs="Goudy Old Style"/>
        <w:sz w:val="18"/>
        <w:szCs w:val="18"/>
      </w:rPr>
      <w:fldChar w:fldCharType="separate"/>
    </w:r>
    <w:r w:rsidR="005C239E">
      <w:rPr>
        <w:rStyle w:val="PageNumber"/>
        <w:rFonts w:ascii="Goudy Old Style" w:hAnsi="Goudy Old Style" w:cs="Goudy Old Style"/>
        <w:noProof/>
        <w:sz w:val="18"/>
        <w:szCs w:val="18"/>
      </w:rPr>
      <w:t>1</w:t>
    </w:r>
    <w:r>
      <w:rPr>
        <w:rStyle w:val="PageNumber"/>
        <w:rFonts w:ascii="Goudy Old Style" w:hAnsi="Goudy Old Style" w:cs="Goudy Old Style"/>
        <w:sz w:val="18"/>
        <w:szCs w:val="18"/>
      </w:rPr>
      <w:fldChar w:fldCharType="end"/>
    </w:r>
  </w:p>
  <w:p w14:paraId="22E1E347" w14:textId="77777777" w:rsidR="009D4D7B" w:rsidRDefault="009D4D7B">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2ED4F" w14:textId="77777777" w:rsidR="009D4D7B" w:rsidRDefault="009D4D7B">
      <w:r>
        <w:separator/>
      </w:r>
    </w:p>
  </w:footnote>
  <w:footnote w:type="continuationSeparator" w:id="0">
    <w:p w14:paraId="0BDFA913" w14:textId="77777777" w:rsidR="009D4D7B" w:rsidRDefault="009D4D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B0144" w14:textId="77777777" w:rsidR="009D4D7B" w:rsidRDefault="009D4D7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B25D9"/>
    <w:multiLevelType w:val="multilevel"/>
    <w:tmpl w:val="45761A7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846"/>
    <w:rsid w:val="00052B2F"/>
    <w:rsid w:val="00177ACB"/>
    <w:rsid w:val="001900AF"/>
    <w:rsid w:val="00221F0C"/>
    <w:rsid w:val="00286DDC"/>
    <w:rsid w:val="002F093E"/>
    <w:rsid w:val="002F225E"/>
    <w:rsid w:val="003038AB"/>
    <w:rsid w:val="00401B69"/>
    <w:rsid w:val="00403A64"/>
    <w:rsid w:val="00427584"/>
    <w:rsid w:val="00503A9E"/>
    <w:rsid w:val="0059302A"/>
    <w:rsid w:val="005C239E"/>
    <w:rsid w:val="005D6EE1"/>
    <w:rsid w:val="006138AC"/>
    <w:rsid w:val="006E47BE"/>
    <w:rsid w:val="007146CE"/>
    <w:rsid w:val="00741021"/>
    <w:rsid w:val="007B4A8A"/>
    <w:rsid w:val="007C7573"/>
    <w:rsid w:val="00871494"/>
    <w:rsid w:val="009244ED"/>
    <w:rsid w:val="00955023"/>
    <w:rsid w:val="009A4846"/>
    <w:rsid w:val="009B69A8"/>
    <w:rsid w:val="009C555D"/>
    <w:rsid w:val="009D4D7B"/>
    <w:rsid w:val="009F5BDE"/>
    <w:rsid w:val="00AB6382"/>
    <w:rsid w:val="00B414BA"/>
    <w:rsid w:val="00B52CBB"/>
    <w:rsid w:val="00B57B7A"/>
    <w:rsid w:val="00BA1031"/>
    <w:rsid w:val="00BB511B"/>
    <w:rsid w:val="00BD7B51"/>
    <w:rsid w:val="00C85D53"/>
    <w:rsid w:val="00D47658"/>
    <w:rsid w:val="00D63DB7"/>
    <w:rsid w:val="00E14E70"/>
    <w:rsid w:val="00F049E5"/>
    <w:rsid w:val="00F10113"/>
    <w:rsid w:val="00F26AF4"/>
    <w:rsid w:val="00FB2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6E8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Cambria" w:hAnsi="Cambria" w:cs="Cambria"/>
      <w:sz w:val="24"/>
      <w:szCs w:val="24"/>
    </w:rPr>
  </w:style>
  <w:style w:type="paragraph" w:styleId="Heading1">
    <w:name w:val="heading 1"/>
    <w:basedOn w:val="Default"/>
    <w:next w:val="Textbody"/>
    <w:link w:val="Heading1Char"/>
    <w:uiPriority w:val="99"/>
    <w:qFormat/>
    <w:pPr>
      <w:keepNext/>
      <w:spacing w:before="240" w:after="120"/>
      <w:outlineLvl w:val="0"/>
    </w:pPr>
    <w:rPr>
      <w:b/>
      <w:bCs/>
      <w:sz w:val="48"/>
      <w:szCs w:val="48"/>
    </w:rPr>
  </w:style>
  <w:style w:type="paragraph" w:styleId="Heading3">
    <w:name w:val="heading 3"/>
    <w:basedOn w:val="Normal"/>
    <w:next w:val="Textbody"/>
    <w:link w:val="Heading3Char"/>
    <w:uiPriority w:val="99"/>
    <w:qFormat/>
    <w:pPr>
      <w:keepNext/>
      <w:numPr>
        <w:ilvl w:val="2"/>
        <w:numId w:val="1"/>
      </w:numPr>
      <w:tabs>
        <w:tab w:val="left" w:pos="709"/>
      </w:tabs>
      <w:suppressAutoHyphens/>
      <w:spacing w:before="240" w:after="120"/>
      <w:outlineLvl w:val="2"/>
    </w:pPr>
    <w:rPr>
      <w:rFonts w:ascii="Liberation Serif" w:hAnsi="Liberation Serif" w:cs="Liberation Serif"/>
      <w:b/>
      <w:bCs/>
      <w:color w:val="000000"/>
      <w:sz w:val="28"/>
      <w:szCs w:val="28"/>
    </w:rPr>
  </w:style>
  <w:style w:type="paragraph" w:styleId="Heading6">
    <w:name w:val="heading 6"/>
    <w:basedOn w:val="Normal"/>
    <w:next w:val="Normal"/>
    <w:link w:val="Heading6Char"/>
    <w:uiPriority w:val="9"/>
    <w:semiHidden/>
    <w:unhideWhenUsed/>
    <w:qFormat/>
    <w:rsid w:val="00503A9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b/>
      <w:bCs/>
      <w:color w:val="000000"/>
      <w:sz w:val="48"/>
      <w:szCs w:val="48"/>
    </w:rPr>
  </w:style>
  <w:style w:type="character" w:customStyle="1" w:styleId="Heading3Char">
    <w:name w:val="Heading 3 Char"/>
    <w:basedOn w:val="DefaultParagraphFont"/>
    <w:link w:val="Heading3"/>
    <w:uiPriority w:val="99"/>
    <w:rPr>
      <w:b/>
      <w:bCs/>
      <w:color w:val="000000"/>
      <w:sz w:val="28"/>
      <w:szCs w:val="28"/>
    </w:rPr>
  </w:style>
  <w:style w:type="paragraph" w:customStyle="1" w:styleId="Default">
    <w:name w:val="Default"/>
    <w:pPr>
      <w:tabs>
        <w:tab w:val="left" w:pos="709"/>
      </w:tabs>
      <w:suppressAutoHyphens/>
      <w:autoSpaceDE w:val="0"/>
      <w:autoSpaceDN w:val="0"/>
    </w:pPr>
    <w:rPr>
      <w:rFonts w:ascii="Garamond" w:hAnsi="Garamond" w:cs="Garamond"/>
      <w:color w:val="000000"/>
      <w:sz w:val="24"/>
      <w:szCs w:val="24"/>
    </w:rPr>
  </w:style>
  <w:style w:type="character" w:customStyle="1" w:styleId="InternetLink">
    <w:name w:val="Internet Link"/>
    <w:uiPriority w:val="99"/>
    <w:rPr>
      <w:color w:val="0000FF"/>
      <w:u w:val="single"/>
      <w:lang w:val="en-US"/>
    </w:rPr>
  </w:style>
  <w:style w:type="character" w:customStyle="1" w:styleId="st">
    <w:name w:val="st"/>
  </w:style>
  <w:style w:type="paragraph" w:customStyle="1" w:styleId="Textbody">
    <w:name w:val="Text body"/>
    <w:basedOn w:val="Default"/>
    <w:uiPriority w:val="99"/>
    <w:pPr>
      <w:spacing w:after="120"/>
    </w:pPr>
  </w:style>
  <w:style w:type="paragraph" w:styleId="NormalWeb">
    <w:name w:val="Normal (Web)"/>
    <w:basedOn w:val="Default"/>
    <w:uiPriority w:val="99"/>
  </w:style>
  <w:style w:type="paragraph" w:styleId="Footer">
    <w:name w:val="footer"/>
    <w:basedOn w:val="Default"/>
    <w:link w:val="FooterChar"/>
    <w:uiPriority w:val="99"/>
    <w:pPr>
      <w:suppressLineNumbers/>
      <w:tabs>
        <w:tab w:val="center" w:pos="4666"/>
        <w:tab w:val="right" w:pos="9332"/>
      </w:tabs>
    </w:pPr>
  </w:style>
  <w:style w:type="character" w:customStyle="1" w:styleId="FooterChar">
    <w:name w:val="Footer Char"/>
    <w:basedOn w:val="DefaultParagraphFont"/>
    <w:link w:val="Footer"/>
    <w:uiPriority w:val="99"/>
    <w:rPr>
      <w:color w:val="000000"/>
    </w:rPr>
  </w:style>
  <w:style w:type="paragraph" w:customStyle="1" w:styleId="times">
    <w:name w:val="times"/>
    <w:basedOn w:val="Default"/>
    <w:uiPriority w:val="99"/>
  </w:style>
  <w:style w:type="paragraph" w:customStyle="1" w:styleId="WW-Default">
    <w:name w:val="WW-Default"/>
    <w:uiPriority w:val="99"/>
    <w:pPr>
      <w:widowControl w:val="0"/>
      <w:tabs>
        <w:tab w:val="left" w:pos="709"/>
      </w:tabs>
      <w:suppressAutoHyphens/>
      <w:autoSpaceDE w:val="0"/>
      <w:autoSpaceDN w:val="0"/>
    </w:pPr>
    <w:rPr>
      <w:rFonts w:ascii="Cambria" w:hAnsi="Cambria" w:cs="Cambria"/>
      <w:sz w:val="24"/>
      <w:szCs w:val="24"/>
    </w:rPr>
  </w:style>
  <w:style w:type="character" w:styleId="Hyperlink">
    <w:name w:val="Hyperlink"/>
    <w:basedOn w:val="DefaultParagraphFont"/>
    <w:uiPriority w:val="99"/>
    <w:rPr>
      <w:color w:val="0000FF"/>
      <w:u w:val="single"/>
    </w:rPr>
  </w:style>
  <w:style w:type="paragraph" w:customStyle="1" w:styleId="placement">
    <w:name w:val="placement"/>
    <w:basedOn w:val="Normal"/>
    <w:uiPriority w:val="99"/>
    <w:pPr>
      <w:spacing w:before="100" w:after="100"/>
    </w:pPr>
    <w:rPr>
      <w:rFonts w:ascii="Times" w:hAnsi="Times" w:cs="Times"/>
      <w:sz w:val="20"/>
      <w:szCs w:val="20"/>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Cambria" w:hAnsi="Cambria" w:cs="Cambria"/>
      <w:sz w:val="24"/>
      <w:szCs w:val="24"/>
    </w:rPr>
  </w:style>
  <w:style w:type="character" w:styleId="Emphasis">
    <w:name w:val="Emphasis"/>
    <w:basedOn w:val="DefaultParagraphFont"/>
    <w:uiPriority w:val="20"/>
    <w:qFormat/>
    <w:rsid w:val="00C85D53"/>
    <w:rPr>
      <w:i/>
      <w:iCs/>
    </w:rPr>
  </w:style>
  <w:style w:type="paragraph" w:styleId="BalloonText">
    <w:name w:val="Balloon Text"/>
    <w:basedOn w:val="Normal"/>
    <w:link w:val="BalloonTextChar"/>
    <w:uiPriority w:val="99"/>
    <w:semiHidden/>
    <w:unhideWhenUsed/>
    <w:rsid w:val="009D4D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4D7B"/>
    <w:rPr>
      <w:rFonts w:ascii="Lucida Grande" w:hAnsi="Lucida Grande" w:cs="Lucida Grande"/>
      <w:sz w:val="18"/>
      <w:szCs w:val="18"/>
    </w:rPr>
  </w:style>
  <w:style w:type="character" w:customStyle="1" w:styleId="Heading6Char">
    <w:name w:val="Heading 6 Char"/>
    <w:basedOn w:val="DefaultParagraphFont"/>
    <w:link w:val="Heading6"/>
    <w:uiPriority w:val="9"/>
    <w:semiHidden/>
    <w:rsid w:val="00503A9E"/>
    <w:rPr>
      <w:rFonts w:asciiTheme="majorHAnsi" w:eastAsiaTheme="majorEastAsia" w:hAnsiTheme="majorHAnsi" w:cstheme="majorBidi"/>
      <w:i/>
      <w:iCs/>
      <w:color w:val="243F60" w:themeColor="accent1" w:themeShade="7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Cambria" w:hAnsi="Cambria" w:cs="Cambria"/>
      <w:sz w:val="24"/>
      <w:szCs w:val="24"/>
    </w:rPr>
  </w:style>
  <w:style w:type="paragraph" w:styleId="Heading1">
    <w:name w:val="heading 1"/>
    <w:basedOn w:val="Default"/>
    <w:next w:val="Textbody"/>
    <w:link w:val="Heading1Char"/>
    <w:uiPriority w:val="99"/>
    <w:qFormat/>
    <w:pPr>
      <w:keepNext/>
      <w:spacing w:before="240" w:after="120"/>
      <w:outlineLvl w:val="0"/>
    </w:pPr>
    <w:rPr>
      <w:b/>
      <w:bCs/>
      <w:sz w:val="48"/>
      <w:szCs w:val="48"/>
    </w:rPr>
  </w:style>
  <w:style w:type="paragraph" w:styleId="Heading3">
    <w:name w:val="heading 3"/>
    <w:basedOn w:val="Normal"/>
    <w:next w:val="Textbody"/>
    <w:link w:val="Heading3Char"/>
    <w:uiPriority w:val="99"/>
    <w:qFormat/>
    <w:pPr>
      <w:keepNext/>
      <w:numPr>
        <w:ilvl w:val="2"/>
        <w:numId w:val="1"/>
      </w:numPr>
      <w:tabs>
        <w:tab w:val="left" w:pos="709"/>
      </w:tabs>
      <w:suppressAutoHyphens/>
      <w:spacing w:before="240" w:after="120"/>
      <w:outlineLvl w:val="2"/>
    </w:pPr>
    <w:rPr>
      <w:rFonts w:ascii="Liberation Serif" w:hAnsi="Liberation Serif" w:cs="Liberation Serif"/>
      <w:b/>
      <w:bCs/>
      <w:color w:val="000000"/>
      <w:sz w:val="28"/>
      <w:szCs w:val="28"/>
    </w:rPr>
  </w:style>
  <w:style w:type="paragraph" w:styleId="Heading6">
    <w:name w:val="heading 6"/>
    <w:basedOn w:val="Normal"/>
    <w:next w:val="Normal"/>
    <w:link w:val="Heading6Char"/>
    <w:uiPriority w:val="9"/>
    <w:semiHidden/>
    <w:unhideWhenUsed/>
    <w:qFormat/>
    <w:rsid w:val="00503A9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b/>
      <w:bCs/>
      <w:color w:val="000000"/>
      <w:sz w:val="48"/>
      <w:szCs w:val="48"/>
    </w:rPr>
  </w:style>
  <w:style w:type="character" w:customStyle="1" w:styleId="Heading3Char">
    <w:name w:val="Heading 3 Char"/>
    <w:basedOn w:val="DefaultParagraphFont"/>
    <w:link w:val="Heading3"/>
    <w:uiPriority w:val="99"/>
    <w:rPr>
      <w:b/>
      <w:bCs/>
      <w:color w:val="000000"/>
      <w:sz w:val="28"/>
      <w:szCs w:val="28"/>
    </w:rPr>
  </w:style>
  <w:style w:type="paragraph" w:customStyle="1" w:styleId="Default">
    <w:name w:val="Default"/>
    <w:pPr>
      <w:tabs>
        <w:tab w:val="left" w:pos="709"/>
      </w:tabs>
      <w:suppressAutoHyphens/>
      <w:autoSpaceDE w:val="0"/>
      <w:autoSpaceDN w:val="0"/>
    </w:pPr>
    <w:rPr>
      <w:rFonts w:ascii="Garamond" w:hAnsi="Garamond" w:cs="Garamond"/>
      <w:color w:val="000000"/>
      <w:sz w:val="24"/>
      <w:szCs w:val="24"/>
    </w:rPr>
  </w:style>
  <w:style w:type="character" w:customStyle="1" w:styleId="InternetLink">
    <w:name w:val="Internet Link"/>
    <w:uiPriority w:val="99"/>
    <w:rPr>
      <w:color w:val="0000FF"/>
      <w:u w:val="single"/>
      <w:lang w:val="en-US"/>
    </w:rPr>
  </w:style>
  <w:style w:type="character" w:customStyle="1" w:styleId="st">
    <w:name w:val="st"/>
  </w:style>
  <w:style w:type="paragraph" w:customStyle="1" w:styleId="Textbody">
    <w:name w:val="Text body"/>
    <w:basedOn w:val="Default"/>
    <w:uiPriority w:val="99"/>
    <w:pPr>
      <w:spacing w:after="120"/>
    </w:pPr>
  </w:style>
  <w:style w:type="paragraph" w:styleId="NormalWeb">
    <w:name w:val="Normal (Web)"/>
    <w:basedOn w:val="Default"/>
    <w:uiPriority w:val="99"/>
  </w:style>
  <w:style w:type="paragraph" w:styleId="Footer">
    <w:name w:val="footer"/>
    <w:basedOn w:val="Default"/>
    <w:link w:val="FooterChar"/>
    <w:uiPriority w:val="99"/>
    <w:pPr>
      <w:suppressLineNumbers/>
      <w:tabs>
        <w:tab w:val="center" w:pos="4666"/>
        <w:tab w:val="right" w:pos="9332"/>
      </w:tabs>
    </w:pPr>
  </w:style>
  <w:style w:type="character" w:customStyle="1" w:styleId="FooterChar">
    <w:name w:val="Footer Char"/>
    <w:basedOn w:val="DefaultParagraphFont"/>
    <w:link w:val="Footer"/>
    <w:uiPriority w:val="99"/>
    <w:rPr>
      <w:color w:val="000000"/>
    </w:rPr>
  </w:style>
  <w:style w:type="paragraph" w:customStyle="1" w:styleId="times">
    <w:name w:val="times"/>
    <w:basedOn w:val="Default"/>
    <w:uiPriority w:val="99"/>
  </w:style>
  <w:style w:type="paragraph" w:customStyle="1" w:styleId="WW-Default">
    <w:name w:val="WW-Default"/>
    <w:uiPriority w:val="99"/>
    <w:pPr>
      <w:widowControl w:val="0"/>
      <w:tabs>
        <w:tab w:val="left" w:pos="709"/>
      </w:tabs>
      <w:suppressAutoHyphens/>
      <w:autoSpaceDE w:val="0"/>
      <w:autoSpaceDN w:val="0"/>
    </w:pPr>
    <w:rPr>
      <w:rFonts w:ascii="Cambria" w:hAnsi="Cambria" w:cs="Cambria"/>
      <w:sz w:val="24"/>
      <w:szCs w:val="24"/>
    </w:rPr>
  </w:style>
  <w:style w:type="character" w:styleId="Hyperlink">
    <w:name w:val="Hyperlink"/>
    <w:basedOn w:val="DefaultParagraphFont"/>
    <w:uiPriority w:val="99"/>
    <w:rPr>
      <w:color w:val="0000FF"/>
      <w:u w:val="single"/>
    </w:rPr>
  </w:style>
  <w:style w:type="paragraph" w:customStyle="1" w:styleId="placement">
    <w:name w:val="placement"/>
    <w:basedOn w:val="Normal"/>
    <w:uiPriority w:val="99"/>
    <w:pPr>
      <w:spacing w:before="100" w:after="100"/>
    </w:pPr>
    <w:rPr>
      <w:rFonts w:ascii="Times" w:hAnsi="Times" w:cs="Times"/>
      <w:sz w:val="20"/>
      <w:szCs w:val="20"/>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Cambria" w:hAnsi="Cambria" w:cs="Cambria"/>
      <w:sz w:val="24"/>
      <w:szCs w:val="24"/>
    </w:rPr>
  </w:style>
  <w:style w:type="character" w:styleId="Emphasis">
    <w:name w:val="Emphasis"/>
    <w:basedOn w:val="DefaultParagraphFont"/>
    <w:uiPriority w:val="20"/>
    <w:qFormat/>
    <w:rsid w:val="00C85D53"/>
    <w:rPr>
      <w:i/>
      <w:iCs/>
    </w:rPr>
  </w:style>
  <w:style w:type="paragraph" w:styleId="BalloonText">
    <w:name w:val="Balloon Text"/>
    <w:basedOn w:val="Normal"/>
    <w:link w:val="BalloonTextChar"/>
    <w:uiPriority w:val="99"/>
    <w:semiHidden/>
    <w:unhideWhenUsed/>
    <w:rsid w:val="009D4D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4D7B"/>
    <w:rPr>
      <w:rFonts w:ascii="Lucida Grande" w:hAnsi="Lucida Grande" w:cs="Lucida Grande"/>
      <w:sz w:val="18"/>
      <w:szCs w:val="18"/>
    </w:rPr>
  </w:style>
  <w:style w:type="character" w:customStyle="1" w:styleId="Heading6Char">
    <w:name w:val="Heading 6 Char"/>
    <w:basedOn w:val="DefaultParagraphFont"/>
    <w:link w:val="Heading6"/>
    <w:uiPriority w:val="9"/>
    <w:semiHidden/>
    <w:rsid w:val="00503A9E"/>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07474">
      <w:bodyDiv w:val="1"/>
      <w:marLeft w:val="0"/>
      <w:marRight w:val="0"/>
      <w:marTop w:val="0"/>
      <w:marBottom w:val="0"/>
      <w:divBdr>
        <w:top w:val="none" w:sz="0" w:space="0" w:color="auto"/>
        <w:left w:val="none" w:sz="0" w:space="0" w:color="auto"/>
        <w:bottom w:val="none" w:sz="0" w:space="0" w:color="auto"/>
        <w:right w:val="none" w:sz="0" w:space="0" w:color="auto"/>
      </w:divBdr>
    </w:div>
    <w:div w:id="1740249990">
      <w:bodyDiv w:val="1"/>
      <w:marLeft w:val="0"/>
      <w:marRight w:val="0"/>
      <w:marTop w:val="0"/>
      <w:marBottom w:val="0"/>
      <w:divBdr>
        <w:top w:val="none" w:sz="0" w:space="0" w:color="auto"/>
        <w:left w:val="none" w:sz="0" w:space="0" w:color="auto"/>
        <w:bottom w:val="none" w:sz="0" w:space="0" w:color="auto"/>
        <w:right w:val="none" w:sz="0" w:space="0" w:color="auto"/>
      </w:divBdr>
    </w:div>
    <w:div w:id="1936355898">
      <w:bodyDiv w:val="1"/>
      <w:marLeft w:val="0"/>
      <w:marRight w:val="0"/>
      <w:marTop w:val="0"/>
      <w:marBottom w:val="0"/>
      <w:divBdr>
        <w:top w:val="none" w:sz="0" w:space="0" w:color="auto"/>
        <w:left w:val="none" w:sz="0" w:space="0" w:color="auto"/>
        <w:bottom w:val="none" w:sz="0" w:space="0" w:color="auto"/>
        <w:right w:val="none" w:sz="0" w:space="0" w:color="auto"/>
      </w:divBdr>
    </w:div>
    <w:div w:id="2054192469">
      <w:bodyDiv w:val="1"/>
      <w:marLeft w:val="0"/>
      <w:marRight w:val="0"/>
      <w:marTop w:val="0"/>
      <w:marBottom w:val="0"/>
      <w:divBdr>
        <w:top w:val="none" w:sz="0" w:space="0" w:color="auto"/>
        <w:left w:val="none" w:sz="0" w:space="0" w:color="auto"/>
        <w:bottom w:val="none" w:sz="0" w:space="0" w:color="auto"/>
        <w:right w:val="none" w:sz="0" w:space="0" w:color="auto"/>
      </w:divBdr>
      <w:divsChild>
        <w:div w:id="681471047">
          <w:marLeft w:val="0"/>
          <w:marRight w:val="0"/>
          <w:marTop w:val="0"/>
          <w:marBottom w:val="0"/>
          <w:divBdr>
            <w:top w:val="none" w:sz="0" w:space="0" w:color="auto"/>
            <w:left w:val="none" w:sz="0" w:space="0" w:color="auto"/>
            <w:bottom w:val="none" w:sz="0" w:space="0" w:color="auto"/>
            <w:right w:val="none" w:sz="0" w:space="0" w:color="auto"/>
          </w:divBdr>
        </w:div>
        <w:div w:id="1291937010">
          <w:marLeft w:val="0"/>
          <w:marRight w:val="0"/>
          <w:marTop w:val="0"/>
          <w:marBottom w:val="0"/>
          <w:divBdr>
            <w:top w:val="none" w:sz="0" w:space="0" w:color="auto"/>
            <w:left w:val="none" w:sz="0" w:space="0" w:color="auto"/>
            <w:bottom w:val="none" w:sz="0" w:space="0" w:color="auto"/>
            <w:right w:val="none" w:sz="0" w:space="0" w:color="auto"/>
          </w:divBdr>
          <w:divsChild>
            <w:div w:id="911620702">
              <w:marLeft w:val="0"/>
              <w:marRight w:val="0"/>
              <w:marTop w:val="0"/>
              <w:marBottom w:val="0"/>
              <w:divBdr>
                <w:top w:val="none" w:sz="0" w:space="0" w:color="auto"/>
                <w:left w:val="none" w:sz="0" w:space="0" w:color="auto"/>
                <w:bottom w:val="none" w:sz="0" w:space="0" w:color="auto"/>
                <w:right w:val="none" w:sz="0" w:space="0" w:color="auto"/>
              </w:divBdr>
            </w:div>
          </w:divsChild>
        </w:div>
        <w:div w:id="823550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cgill.ca/students/srr/honest/" TargetMode="External"/><Relationship Id="rId20" Type="http://schemas.openxmlformats.org/officeDocument/2006/relationships/theme" Target="theme/theme1.xml"/><Relationship Id="rId10" Type="http://schemas.openxmlformats.org/officeDocument/2006/relationships/hyperlink" Target="http://www.mcgill.ca/students/srr/honest/" TargetMode="External"/><Relationship Id="rId11" Type="http://schemas.openxmlformats.org/officeDocument/2006/relationships/hyperlink" Target="http://www.mcgill.ca/counselling/groups/" TargetMode="External"/><Relationship Id="rId12" Type="http://schemas.openxmlformats.org/officeDocument/2006/relationships/hyperlink" Target="http://www.mcgill.ca/students/advising/faq" TargetMode="External"/><Relationship Id="rId13" Type="http://schemas.openxmlformats.org/officeDocument/2006/relationships/hyperlink" Target="http://mindhacks.com/2012/08/11/a-very-modern-trauma/" TargetMode="External"/><Relationship Id="rId14" Type="http://schemas.openxmlformats.org/officeDocument/2006/relationships/hyperlink" Target="http://www.priv.gc.ca/information/pub/gd_sec_201011_e.asp" TargetMode="External"/><Relationship Id="rId15" Type="http://schemas.openxmlformats.org/officeDocument/2006/relationships/hyperlink" Target="http://www.ted.com/talks/kevin_slavin_how_algorithms_shape_our_world.html" TargetMode="External"/><Relationship Id="rId16" Type="http://schemas.openxmlformats.org/officeDocument/2006/relationships/image" Target="media/image1.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cgill.ca/o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2450</Words>
  <Characters>13083</Characters>
  <Application>Microsoft Macintosh Word</Application>
  <DocSecurity>0</DocSecurity>
  <Lines>201</Lines>
  <Paragraphs>47</Paragraphs>
  <ScaleCrop>false</ScaleCrop>
  <Company>NYU</Company>
  <LinksUpToDate>false</LinksUpToDate>
  <CharactersWithSpaces>15486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Gabriella Coleman</dc:creator>
  <cp:keywords/>
  <dc:description/>
  <cp:lastModifiedBy>E. Gabriella Coleman</cp:lastModifiedBy>
  <cp:revision>2</cp:revision>
  <cp:lastPrinted>2012-09-05T13:11:00Z</cp:lastPrinted>
  <dcterms:created xsi:type="dcterms:W3CDTF">2012-09-15T02:33:00Z</dcterms:created>
  <dcterms:modified xsi:type="dcterms:W3CDTF">2012-09-15T02:33:00Z</dcterms:modified>
</cp:coreProperties>
</file>